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C958" w14:textId="77777777" w:rsidR="005D3F0A" w:rsidRDefault="005D3F0A" w:rsidP="0032551C">
      <w:pPr>
        <w:tabs>
          <w:tab w:val="left" w:pos="1965"/>
        </w:tabs>
      </w:pPr>
    </w:p>
    <w:p w14:paraId="00D2A983" w14:textId="77777777" w:rsidR="005D3F0A" w:rsidRDefault="005D3F0A" w:rsidP="0032551C">
      <w:pPr>
        <w:tabs>
          <w:tab w:val="left" w:pos="1965"/>
        </w:tabs>
      </w:pPr>
    </w:p>
    <w:p w14:paraId="62CAB65B" w14:textId="2A0F2A8A" w:rsidR="005D3F0A" w:rsidRDefault="005D3F0A" w:rsidP="005D3F0A">
      <w:pPr>
        <w:tabs>
          <w:tab w:val="left" w:pos="1965"/>
        </w:tabs>
      </w:pPr>
      <w:r>
        <w:rPr>
          <w:noProof/>
        </w:rPr>
        <w:drawing>
          <wp:inline distT="0" distB="0" distL="0" distR="0" wp14:anchorId="7736F30C" wp14:editId="2F968BA1">
            <wp:extent cx="6301105" cy="737870"/>
            <wp:effectExtent l="0" t="0" r="0" b="0"/>
            <wp:docPr id="206468286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2866" name="Immagine 2064682866"/>
                    <pic:cNvPicPr/>
                  </pic:nvPicPr>
                  <pic:blipFill>
                    <a:blip r:embed="rId4">
                      <a:extLst>
                        <a:ext uri="{28A0092B-C50C-407E-A947-70E740481C1C}">
                          <a14:useLocalDpi xmlns:a14="http://schemas.microsoft.com/office/drawing/2010/main" val="0"/>
                        </a:ext>
                      </a:extLst>
                    </a:blip>
                    <a:stretch>
                      <a:fillRect/>
                    </a:stretch>
                  </pic:blipFill>
                  <pic:spPr>
                    <a:xfrm>
                      <a:off x="0" y="0"/>
                      <a:ext cx="6301105" cy="737870"/>
                    </a:xfrm>
                    <a:prstGeom prst="rect">
                      <a:avLst/>
                    </a:prstGeom>
                  </pic:spPr>
                </pic:pic>
              </a:graphicData>
            </a:graphic>
          </wp:inline>
        </w:drawing>
      </w:r>
    </w:p>
    <w:p w14:paraId="1616E365" w14:textId="7FB6449A" w:rsidR="005D3F0A" w:rsidRPr="005D3F0A" w:rsidRDefault="005D3F0A" w:rsidP="005D3F0A">
      <w:pPr>
        <w:tabs>
          <w:tab w:val="left" w:pos="1965"/>
        </w:tabs>
      </w:pPr>
      <w:r>
        <w:rPr>
          <w:noProof/>
          <w:lang w:eastAsia="it-IT"/>
        </w:rPr>
        <w:drawing>
          <wp:anchor distT="0" distB="0" distL="114300" distR="114300" simplePos="0" relativeHeight="251658240" behindDoc="0" locked="0" layoutInCell="1" allowOverlap="1" wp14:anchorId="4355C605" wp14:editId="0D51B9F9">
            <wp:simplePos x="0" y="0"/>
            <wp:positionH relativeFrom="page">
              <wp:posOffset>551180</wp:posOffset>
            </wp:positionH>
            <wp:positionV relativeFrom="paragraph">
              <wp:posOffset>161511</wp:posOffset>
            </wp:positionV>
            <wp:extent cx="6454775" cy="4305935"/>
            <wp:effectExtent l="0" t="0" r="3175"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4775" cy="4305935"/>
                    </a:xfrm>
                    <a:prstGeom prst="rect">
                      <a:avLst/>
                    </a:prstGeom>
                    <a:noFill/>
                  </pic:spPr>
                </pic:pic>
              </a:graphicData>
            </a:graphic>
            <wp14:sizeRelH relativeFrom="page">
              <wp14:pctWidth>0</wp14:pctWidth>
            </wp14:sizeRelH>
            <wp14:sizeRelV relativeFrom="page">
              <wp14:pctHeight>0</wp14:pctHeight>
            </wp14:sizeRelV>
          </wp:anchor>
        </w:drawing>
      </w:r>
    </w:p>
    <w:p w14:paraId="0B56BB5D" w14:textId="324181A2" w:rsidR="00254BC7" w:rsidRPr="00364021" w:rsidRDefault="00E5427B" w:rsidP="0032551C">
      <w:pPr>
        <w:tabs>
          <w:tab w:val="left" w:pos="1175"/>
        </w:tabs>
        <w:ind w:left="-284"/>
        <w:jc w:val="center"/>
        <w:rPr>
          <w:rFonts w:ascii="Arial" w:hAnsi="Arial" w:cs="Arial"/>
          <w:color w:val="7030A0"/>
          <w:sz w:val="48"/>
          <w:szCs w:val="48"/>
        </w:rPr>
      </w:pPr>
      <w:r w:rsidRPr="002C45D4">
        <w:rPr>
          <w:rFonts w:ascii="Arial" w:hAnsi="Arial" w:cs="Arial"/>
          <w:i/>
          <w:color w:val="7030A0"/>
          <w:sz w:val="48"/>
          <w:szCs w:val="48"/>
        </w:rPr>
        <w:t>ACCADEMIA DELLA LUCE 2024-2025</w:t>
      </w:r>
    </w:p>
    <w:p w14:paraId="195E9230" w14:textId="04465CBA" w:rsidR="00E5427B" w:rsidRPr="00364021" w:rsidRDefault="00E5427B" w:rsidP="0032551C">
      <w:pPr>
        <w:tabs>
          <w:tab w:val="left" w:pos="1175"/>
        </w:tabs>
        <w:ind w:left="-284"/>
        <w:jc w:val="center"/>
        <w:rPr>
          <w:rFonts w:ascii="Arial" w:hAnsi="Arial" w:cs="Arial"/>
          <w:color w:val="7030A0"/>
          <w:sz w:val="32"/>
          <w:szCs w:val="32"/>
        </w:rPr>
      </w:pPr>
      <w:r w:rsidRPr="00364021">
        <w:rPr>
          <w:rFonts w:ascii="Arial" w:hAnsi="Arial" w:cs="Arial"/>
          <w:i/>
          <w:color w:val="7030A0"/>
          <w:sz w:val="32"/>
          <w:szCs w:val="32"/>
        </w:rPr>
        <w:t>Il grande laboratorio del Public Program</w:t>
      </w:r>
      <w:r w:rsidR="002C45D4">
        <w:rPr>
          <w:rFonts w:ascii="Arial" w:hAnsi="Arial" w:cs="Arial"/>
          <w:i/>
          <w:color w:val="7030A0"/>
          <w:sz w:val="32"/>
          <w:szCs w:val="32"/>
        </w:rPr>
        <w:t xml:space="preserve"> </w:t>
      </w:r>
      <w:r w:rsidRPr="00364021">
        <w:rPr>
          <w:rFonts w:ascii="Arial" w:hAnsi="Arial" w:cs="Arial"/>
          <w:i/>
          <w:color w:val="7030A0"/>
          <w:sz w:val="32"/>
          <w:szCs w:val="32"/>
        </w:rPr>
        <w:t>di Luci d’Artista</w:t>
      </w:r>
      <w:r w:rsidRPr="00364021">
        <w:rPr>
          <w:rFonts w:ascii="Arial" w:hAnsi="Arial" w:cs="Arial"/>
          <w:color w:val="7030A0"/>
          <w:sz w:val="32"/>
          <w:szCs w:val="32"/>
        </w:rPr>
        <w:t>.</w:t>
      </w:r>
    </w:p>
    <w:p w14:paraId="5C1B0624" w14:textId="77777777" w:rsidR="00E5427B" w:rsidRPr="002D2779" w:rsidRDefault="00364021" w:rsidP="0032551C">
      <w:pPr>
        <w:tabs>
          <w:tab w:val="left" w:pos="1175"/>
        </w:tabs>
        <w:ind w:left="-284"/>
        <w:jc w:val="center"/>
        <w:rPr>
          <w:rFonts w:ascii="Arial" w:hAnsi="Arial" w:cs="Arial"/>
          <w:color w:val="7030A0"/>
          <w:sz w:val="24"/>
          <w:szCs w:val="24"/>
        </w:rPr>
      </w:pPr>
      <w:r w:rsidRPr="002D2779">
        <w:rPr>
          <w:rFonts w:ascii="Arial" w:hAnsi="Arial" w:cs="Arial"/>
          <w:color w:val="7030A0"/>
          <w:sz w:val="24"/>
          <w:szCs w:val="24"/>
        </w:rPr>
        <w:t>A</w:t>
      </w:r>
      <w:r w:rsidR="00E5427B" w:rsidRPr="002D2779">
        <w:rPr>
          <w:rFonts w:ascii="Arial" w:hAnsi="Arial" w:cs="Arial"/>
          <w:color w:val="7030A0"/>
          <w:sz w:val="24"/>
          <w:szCs w:val="24"/>
        </w:rPr>
        <w:t xml:space="preserve"> cura di Antonio Grulli</w:t>
      </w:r>
    </w:p>
    <w:p w14:paraId="0EA1D508" w14:textId="684861FA" w:rsidR="00A06F39" w:rsidRDefault="00727857" w:rsidP="007B3AD1">
      <w:pPr>
        <w:tabs>
          <w:tab w:val="left" w:pos="1175"/>
        </w:tabs>
        <w:spacing w:after="0" w:line="240" w:lineRule="auto"/>
        <w:ind w:left="-284"/>
        <w:jc w:val="both"/>
      </w:pPr>
      <w:r w:rsidRPr="004347B4">
        <w:rPr>
          <w:b/>
        </w:rPr>
        <w:t>Lunedì 12 maggio 2025 dalle ore 10 alle 17:30</w:t>
      </w:r>
      <w:r>
        <w:t xml:space="preserve"> presso l’</w:t>
      </w:r>
      <w:r w:rsidRPr="004347B4">
        <w:rPr>
          <w:b/>
        </w:rPr>
        <w:t xml:space="preserve">Accademia Albertina </w:t>
      </w:r>
      <w:r w:rsidR="0032551C">
        <w:rPr>
          <w:b/>
        </w:rPr>
        <w:t xml:space="preserve">di Belle Arti </w:t>
      </w:r>
      <w:r w:rsidRPr="004347B4">
        <w:rPr>
          <w:b/>
        </w:rPr>
        <w:t xml:space="preserve">di Torino </w:t>
      </w:r>
      <w:r>
        <w:t xml:space="preserve">– sala eventi Rotonda </w:t>
      </w:r>
      <w:proofErr w:type="spellStart"/>
      <w:r>
        <w:t>Talucchi</w:t>
      </w:r>
      <w:proofErr w:type="spellEnd"/>
      <w:r>
        <w:t xml:space="preserve">, via Accademia Albertina, 6 </w:t>
      </w:r>
      <w:r w:rsidR="000514DF">
        <w:t>–</w:t>
      </w:r>
      <w:r w:rsidR="004347B4">
        <w:t xml:space="preserve"> </w:t>
      </w:r>
      <w:r w:rsidR="0032551C">
        <w:t>s</w:t>
      </w:r>
      <w:r w:rsidR="004347B4">
        <w:t xml:space="preserve">i </w:t>
      </w:r>
      <w:r w:rsidR="0032551C">
        <w:t>svolgerà</w:t>
      </w:r>
      <w:r w:rsidR="004347B4">
        <w:t xml:space="preserve"> una giornata di studio nata </w:t>
      </w:r>
      <w:r w:rsidR="004347B4" w:rsidRPr="004347B4">
        <w:t xml:space="preserve">come occasione di confronto e formazione per gli studenti dell’Accademia, in particolare quelli delle Scuole di Didattica e Comunicazione che </w:t>
      </w:r>
      <w:r w:rsidR="004347B4">
        <w:t xml:space="preserve">si occupano di pratiche museali, ma non solo. Sarà una giornata aperta </w:t>
      </w:r>
      <w:r w:rsidR="002E5A48">
        <w:t>a tutti</w:t>
      </w:r>
      <w:r w:rsidR="00586257">
        <w:t xml:space="preserve">, </w:t>
      </w:r>
      <w:r w:rsidR="0032551C">
        <w:t xml:space="preserve">dove </w:t>
      </w:r>
      <w:r w:rsidR="00B2027C">
        <w:t xml:space="preserve">gli otto Dipartimenti Educazione </w:t>
      </w:r>
      <w:r w:rsidR="00B044BB">
        <w:t xml:space="preserve">dei principali musei del contemporaneo che fanno parte </w:t>
      </w:r>
      <w:r w:rsidR="00B2027C">
        <w:t xml:space="preserve">di </w:t>
      </w:r>
      <w:r w:rsidR="00B2027C" w:rsidRPr="00B044BB">
        <w:rPr>
          <w:b/>
          <w:bCs/>
        </w:rPr>
        <w:t>Accademia della Luce</w:t>
      </w:r>
      <w:r w:rsidR="00B2027C">
        <w:t xml:space="preserve">, Public Program di </w:t>
      </w:r>
      <w:r w:rsidR="00B2027C" w:rsidRPr="00B044BB">
        <w:rPr>
          <w:b/>
          <w:bCs/>
        </w:rPr>
        <w:t>Luci d’Artista</w:t>
      </w:r>
      <w:r w:rsidR="00B044BB">
        <w:t>,</w:t>
      </w:r>
      <w:r w:rsidR="00B2027C">
        <w:t xml:space="preserve"> </w:t>
      </w:r>
      <w:r w:rsidR="00B044BB">
        <w:t>potranno</w:t>
      </w:r>
      <w:r w:rsidR="0032551C">
        <w:t xml:space="preserve"> condividere </w:t>
      </w:r>
      <w:r w:rsidR="00B2027C">
        <w:t>la loro esperienza raccontando i process</w:t>
      </w:r>
      <w:r w:rsidR="00B044BB">
        <w:t>i</w:t>
      </w:r>
      <w:r w:rsidR="00B2027C">
        <w:t xml:space="preserve"> di </w:t>
      </w:r>
      <w:r w:rsidR="00B2027C" w:rsidRPr="00B044BB">
        <w:rPr>
          <w:b/>
          <w:bCs/>
        </w:rPr>
        <w:t>ideazione</w:t>
      </w:r>
      <w:r w:rsidR="00B2027C">
        <w:t xml:space="preserve">, </w:t>
      </w:r>
      <w:r w:rsidR="00B2027C" w:rsidRPr="00B044BB">
        <w:rPr>
          <w:b/>
          <w:bCs/>
        </w:rPr>
        <w:t>coinvolgimento</w:t>
      </w:r>
      <w:r w:rsidR="00B2027C">
        <w:t xml:space="preserve"> di artisti o altre realtà, </w:t>
      </w:r>
      <w:r w:rsidR="00B2027C" w:rsidRPr="00B044BB">
        <w:rPr>
          <w:b/>
          <w:bCs/>
        </w:rPr>
        <w:t>progettazione</w:t>
      </w:r>
      <w:r w:rsidR="00B2027C">
        <w:t xml:space="preserve"> e </w:t>
      </w:r>
      <w:r w:rsidR="00B2027C" w:rsidRPr="00B044BB">
        <w:rPr>
          <w:b/>
          <w:bCs/>
        </w:rPr>
        <w:t>realizzazione</w:t>
      </w:r>
      <w:r w:rsidR="00B2027C">
        <w:t xml:space="preserve"> dei percorsi </w:t>
      </w:r>
      <w:r w:rsidR="00B044BB">
        <w:t>rivolti ai diversi</w:t>
      </w:r>
      <w:r w:rsidR="00B2027C">
        <w:t xml:space="preserve"> pubblic</w:t>
      </w:r>
      <w:r w:rsidR="00B044BB">
        <w:t>i</w:t>
      </w:r>
      <w:r w:rsidR="00B2027C">
        <w:t>.</w:t>
      </w:r>
      <w:r w:rsidR="00B2027C" w:rsidRPr="00B2027C">
        <w:t xml:space="preserve"> </w:t>
      </w:r>
    </w:p>
    <w:p w14:paraId="71764E1F" w14:textId="77777777" w:rsidR="001D5B38" w:rsidRPr="007B3AD1" w:rsidRDefault="001D5B38" w:rsidP="007B3AD1">
      <w:pPr>
        <w:tabs>
          <w:tab w:val="left" w:pos="1175"/>
        </w:tabs>
        <w:spacing w:after="0" w:line="240" w:lineRule="auto"/>
        <w:ind w:left="-284"/>
        <w:jc w:val="both"/>
        <w:rPr>
          <w:sz w:val="10"/>
          <w:szCs w:val="10"/>
        </w:rPr>
      </w:pPr>
    </w:p>
    <w:p w14:paraId="62A000A2" w14:textId="41D3D783" w:rsidR="002E5A48" w:rsidRDefault="002E5A48" w:rsidP="007B3AD1">
      <w:pPr>
        <w:tabs>
          <w:tab w:val="left" w:pos="1175"/>
        </w:tabs>
        <w:spacing w:after="0" w:line="240" w:lineRule="auto"/>
        <w:ind w:left="-284"/>
        <w:jc w:val="both"/>
      </w:pPr>
      <w:r>
        <w:t xml:space="preserve">Il </w:t>
      </w:r>
      <w:r w:rsidRPr="007007AB">
        <w:rPr>
          <w:b/>
        </w:rPr>
        <w:t>Public Program è una delle attività fondamentali di Luci d’Artista</w:t>
      </w:r>
      <w:r>
        <w:t xml:space="preserve">. Nato nel </w:t>
      </w:r>
      <w:r w:rsidRPr="007007AB">
        <w:rPr>
          <w:b/>
        </w:rPr>
        <w:t>2018</w:t>
      </w:r>
      <w:r>
        <w:t xml:space="preserve"> come programma educativo di eventi </w:t>
      </w:r>
      <w:r w:rsidR="00B0626A" w:rsidRPr="0053199E">
        <w:t>ri</w:t>
      </w:r>
      <w:r>
        <w:t>volt</w:t>
      </w:r>
      <w:r w:rsidR="00B044BB">
        <w:t>i</w:t>
      </w:r>
      <w:r>
        <w:t xml:space="preserve"> alla cittadinanza torinese</w:t>
      </w:r>
      <w:r w:rsidR="00A57118">
        <w:t xml:space="preserve"> e</w:t>
      </w:r>
      <w:r>
        <w:t xml:space="preserve"> </w:t>
      </w:r>
      <w:r w:rsidR="00B044BB" w:rsidRPr="0053199E">
        <w:t xml:space="preserve">finalizzati alla conoscenza </w:t>
      </w:r>
      <w:r w:rsidR="00A57118">
        <w:t xml:space="preserve">e fruizione </w:t>
      </w:r>
      <w:r w:rsidR="00B044BB" w:rsidRPr="0053199E">
        <w:t>dei beni artistici</w:t>
      </w:r>
      <w:r w:rsidR="00A57118">
        <w:t xml:space="preserve"> quali</w:t>
      </w:r>
      <w:r w:rsidR="00B044BB" w:rsidRPr="0053199E">
        <w:t xml:space="preserve"> </w:t>
      </w:r>
      <w:r w:rsidR="00A57118">
        <w:t xml:space="preserve">patrimonio collettivo </w:t>
      </w:r>
      <w:r w:rsidR="00B044BB" w:rsidRPr="0053199E">
        <w:t>della nostra città.</w:t>
      </w:r>
      <w:r w:rsidR="00A57118">
        <w:t xml:space="preserve"> </w:t>
      </w:r>
      <w:r w:rsidR="007007AB">
        <w:t xml:space="preserve">Il Public Program, dalla </w:t>
      </w:r>
      <w:r w:rsidR="007007AB" w:rsidRPr="00A57118">
        <w:rPr>
          <w:bCs/>
        </w:rPr>
        <w:t xml:space="preserve">26esima </w:t>
      </w:r>
      <w:r w:rsidRPr="00A57118">
        <w:rPr>
          <w:bCs/>
        </w:rPr>
        <w:t>edizione di Luci d’Artista</w:t>
      </w:r>
      <w:r>
        <w:t xml:space="preserve">, ha preso il titolo di </w:t>
      </w:r>
      <w:r w:rsidRPr="007007AB">
        <w:rPr>
          <w:b/>
        </w:rPr>
        <w:t>Accademia della Luce</w:t>
      </w:r>
      <w:r w:rsidR="00A57118">
        <w:t xml:space="preserve"> </w:t>
      </w:r>
      <w:r>
        <w:t>e</w:t>
      </w:r>
      <w:r w:rsidR="00A57118">
        <w:t>,</w:t>
      </w:r>
      <w:r>
        <w:t xml:space="preserve"> con la sua nascita, si è deciso di impostare tutte le attività intorno a una precisa visione curatoriale e a un tema specif</w:t>
      </w:r>
      <w:r w:rsidR="00925E0C">
        <w:t>ico: per l’edizione 27esima</w:t>
      </w:r>
      <w:r>
        <w:t xml:space="preserve"> il tema i</w:t>
      </w:r>
      <w:r w:rsidR="00925E0C">
        <w:t>ndividuat</w:t>
      </w:r>
      <w:r w:rsidR="00925E0C" w:rsidRPr="002E6E9E">
        <w:t>o è “</w:t>
      </w:r>
      <w:r w:rsidR="00925E0C" w:rsidRPr="002E6E9E">
        <w:rPr>
          <w:b/>
        </w:rPr>
        <w:t>Luce e gesto</w:t>
      </w:r>
      <w:r w:rsidRPr="002E6E9E">
        <w:t>”.</w:t>
      </w:r>
      <w:r>
        <w:t xml:space="preserve"> </w:t>
      </w:r>
    </w:p>
    <w:p w14:paraId="2F452CFB" w14:textId="77777777" w:rsidR="002A523C" w:rsidRPr="007B3AD1" w:rsidRDefault="002A523C" w:rsidP="007B3AD1">
      <w:pPr>
        <w:tabs>
          <w:tab w:val="left" w:pos="1175"/>
        </w:tabs>
        <w:spacing w:after="0" w:line="240" w:lineRule="auto"/>
        <w:ind w:left="-284"/>
        <w:jc w:val="both"/>
        <w:rPr>
          <w:sz w:val="10"/>
          <w:szCs w:val="10"/>
        </w:rPr>
      </w:pPr>
    </w:p>
    <w:p w14:paraId="0BDB62C4" w14:textId="77777777" w:rsidR="002E5A48" w:rsidRDefault="002E5A48" w:rsidP="007B3AD1">
      <w:pPr>
        <w:tabs>
          <w:tab w:val="left" w:pos="1175"/>
        </w:tabs>
        <w:spacing w:after="0" w:line="240" w:lineRule="auto"/>
        <w:ind w:left="-284"/>
        <w:jc w:val="both"/>
      </w:pPr>
      <w:r>
        <w:t xml:space="preserve">Luci d’Artista, come ogni istituzione di arte contemporanea, </w:t>
      </w:r>
      <w:r w:rsidRPr="00925E0C">
        <w:rPr>
          <w:b/>
        </w:rPr>
        <w:t>dal 2023 trascende i suoi classici confini invernali e natalizi per vivere durante tutto l’anno</w:t>
      </w:r>
      <w:r>
        <w:t xml:space="preserve">. Così come </w:t>
      </w:r>
      <w:r w:rsidRPr="00925E0C">
        <w:rPr>
          <w:b/>
        </w:rPr>
        <w:t>l’evento invernale è definito da una dimensione notturna</w:t>
      </w:r>
      <w:r>
        <w:t xml:space="preserve"> (luce </w:t>
      </w:r>
      <w:r>
        <w:lastRenderedPageBreak/>
        <w:t xml:space="preserve">elettrica, presenza di opere fisicamente imponenti), le </w:t>
      </w:r>
      <w:r w:rsidRPr="00925E0C">
        <w:rPr>
          <w:b/>
        </w:rPr>
        <w:t>altre attività in primavera e estate sono definite da c</w:t>
      </w:r>
      <w:r w:rsidR="00925E0C" w:rsidRPr="00925E0C">
        <w:rPr>
          <w:b/>
        </w:rPr>
        <w:t xml:space="preserve">oncetti diametralmente opposti e </w:t>
      </w:r>
      <w:r w:rsidRPr="00925E0C">
        <w:rPr>
          <w:b/>
        </w:rPr>
        <w:t>le</w:t>
      </w:r>
      <w:r w:rsidR="00925E0C">
        <w:rPr>
          <w:b/>
        </w:rPr>
        <w:t xml:space="preserve">gati a una dimensione diurna </w:t>
      </w:r>
      <w:r w:rsidR="00925E0C" w:rsidRPr="00925E0C">
        <w:t>con</w:t>
      </w:r>
      <w:r w:rsidRPr="00925E0C">
        <w:t xml:space="preserve"> interventi il più possibile effimeri e </w:t>
      </w:r>
      <w:r w:rsidR="00925E0C">
        <w:t xml:space="preserve">performativi. </w:t>
      </w:r>
    </w:p>
    <w:p w14:paraId="7A68BAE9" w14:textId="77777777" w:rsidR="00F7792D" w:rsidRPr="007B3AD1" w:rsidRDefault="00F7792D" w:rsidP="007B3AD1">
      <w:pPr>
        <w:tabs>
          <w:tab w:val="left" w:pos="1175"/>
        </w:tabs>
        <w:spacing w:after="0" w:line="240" w:lineRule="auto"/>
        <w:ind w:left="-284"/>
        <w:jc w:val="both"/>
        <w:rPr>
          <w:sz w:val="10"/>
          <w:szCs w:val="10"/>
        </w:rPr>
      </w:pPr>
    </w:p>
    <w:p w14:paraId="1ED78850" w14:textId="20447358" w:rsidR="001D5B38" w:rsidRPr="00D82DBC" w:rsidRDefault="001D5B38" w:rsidP="00D82DBC">
      <w:pPr>
        <w:tabs>
          <w:tab w:val="left" w:pos="1175"/>
        </w:tabs>
        <w:spacing w:after="0" w:line="240" w:lineRule="auto"/>
        <w:ind w:left="-284"/>
        <w:jc w:val="both"/>
        <w:rPr>
          <w:b/>
        </w:rPr>
      </w:pPr>
      <w:r>
        <w:t xml:space="preserve">Dal 2018, sono state </w:t>
      </w:r>
      <w:r w:rsidR="002A523C">
        <w:t xml:space="preserve">messe in campo con grande partecipazione una serie di attività educative curate dai </w:t>
      </w:r>
      <w:r w:rsidR="002A523C" w:rsidRPr="001D5B38">
        <w:rPr>
          <w:b/>
        </w:rPr>
        <w:t xml:space="preserve">Dipartimenti Educazione delle principali istituzioni torinesi dedicate all’arte </w:t>
      </w:r>
      <w:r w:rsidR="00D82DBC">
        <w:rPr>
          <w:b/>
        </w:rPr>
        <w:t xml:space="preserve">contemporanea in collaborazione </w:t>
      </w:r>
      <w:r w:rsidR="002A523C" w:rsidRPr="001D5B38">
        <w:rPr>
          <w:b/>
        </w:rPr>
        <w:t>con Luci d’Artista</w:t>
      </w:r>
      <w:r w:rsidR="002A523C">
        <w:t xml:space="preserve">. I musei torinesi coinvolti sono: </w:t>
      </w:r>
      <w:r w:rsidR="002A523C" w:rsidRPr="00A57118">
        <w:rPr>
          <w:b/>
          <w:bCs/>
        </w:rPr>
        <w:t>Castello di Rivoli</w:t>
      </w:r>
      <w:r w:rsidR="002A523C">
        <w:t xml:space="preserve"> Museo d’Arte Contemporanea, </w:t>
      </w:r>
      <w:r w:rsidR="002A523C" w:rsidRPr="00B0626A">
        <w:rPr>
          <w:b/>
          <w:bCs/>
        </w:rPr>
        <w:t>Fondazione Merz</w:t>
      </w:r>
      <w:r w:rsidR="002A523C">
        <w:t xml:space="preserve">, </w:t>
      </w:r>
      <w:r w:rsidR="002A523C" w:rsidRPr="00B0626A">
        <w:rPr>
          <w:b/>
          <w:bCs/>
        </w:rPr>
        <w:t>Fondazione Sandretto Re Rebaudengo</w:t>
      </w:r>
      <w:r w:rsidR="002A523C">
        <w:t xml:space="preserve">, </w:t>
      </w:r>
      <w:r w:rsidR="002A523C" w:rsidRPr="00A57118">
        <w:rPr>
          <w:b/>
          <w:bCs/>
        </w:rPr>
        <w:t>GAM</w:t>
      </w:r>
      <w:r w:rsidR="002A523C">
        <w:t xml:space="preserve"> </w:t>
      </w:r>
      <w:r w:rsidR="00A57118">
        <w:t>-</w:t>
      </w:r>
      <w:r w:rsidR="002A523C">
        <w:t xml:space="preserve"> Galleria Civica d’Arte Moderna e Contemporanea, </w:t>
      </w:r>
      <w:r w:rsidR="002A523C" w:rsidRPr="00A57118">
        <w:rPr>
          <w:b/>
          <w:bCs/>
        </w:rPr>
        <w:t>MAO</w:t>
      </w:r>
      <w:r w:rsidR="002A523C" w:rsidRPr="00A57118">
        <w:t xml:space="preserve"> Museo d’Arte Orientale</w:t>
      </w:r>
      <w:r w:rsidR="00FD63DF" w:rsidRPr="00A57118">
        <w:t>,</w:t>
      </w:r>
      <w:r w:rsidR="002A523C" w:rsidRPr="00A57118">
        <w:t xml:space="preserve"> </w:t>
      </w:r>
      <w:r w:rsidR="002A523C" w:rsidRPr="00A57118">
        <w:rPr>
          <w:b/>
          <w:bCs/>
        </w:rPr>
        <w:t>P</w:t>
      </w:r>
      <w:r w:rsidRPr="00A57118">
        <w:rPr>
          <w:b/>
          <w:bCs/>
        </w:rPr>
        <w:t>AV Parco Arte Vivente</w:t>
      </w:r>
      <w:r w:rsidR="00A57118">
        <w:t>, Centro sperimentale d’arte contemporanea. D</w:t>
      </w:r>
      <w:r>
        <w:t>al 2024 la collaborazione si è allagata con altre due importanti istituzioni espositive della Città</w:t>
      </w:r>
      <w:r w:rsidR="002A523C">
        <w:t xml:space="preserve">: il </w:t>
      </w:r>
      <w:r w:rsidR="002A523C" w:rsidRPr="001D5B38">
        <w:rPr>
          <w:b/>
        </w:rPr>
        <w:t>MAUTO</w:t>
      </w:r>
      <w:r w:rsidR="002A523C">
        <w:t xml:space="preserve"> </w:t>
      </w:r>
      <w:r w:rsidR="00A57118">
        <w:t>-</w:t>
      </w:r>
      <w:r w:rsidR="002A523C">
        <w:t xml:space="preserve"> Museo Nazionale dell’Automobile e </w:t>
      </w:r>
      <w:r w:rsidR="002A523C" w:rsidRPr="001D5B38">
        <w:rPr>
          <w:b/>
        </w:rPr>
        <w:t>OGR Torino</w:t>
      </w:r>
      <w:r>
        <w:t>.</w:t>
      </w:r>
    </w:p>
    <w:p w14:paraId="293B8475" w14:textId="77777777" w:rsidR="00C3511E" w:rsidRPr="00D42C1F" w:rsidRDefault="00C3511E" w:rsidP="00DF0F8B">
      <w:pPr>
        <w:tabs>
          <w:tab w:val="left" w:pos="1175"/>
        </w:tabs>
        <w:spacing w:after="0" w:line="240" w:lineRule="auto"/>
        <w:jc w:val="both"/>
        <w:rPr>
          <w:sz w:val="12"/>
          <w:szCs w:val="12"/>
        </w:rPr>
      </w:pPr>
    </w:p>
    <w:p w14:paraId="6F2E1186" w14:textId="44B38AA3" w:rsidR="001D5B38" w:rsidRDefault="002A523C" w:rsidP="007B3AD1">
      <w:pPr>
        <w:tabs>
          <w:tab w:val="left" w:pos="1175"/>
        </w:tabs>
        <w:spacing w:after="0" w:line="240" w:lineRule="auto"/>
        <w:ind w:left="-284"/>
        <w:jc w:val="both"/>
      </w:pPr>
      <w:r>
        <w:t>L’intero programma di Accademia della Luce</w:t>
      </w:r>
      <w:r w:rsidR="001D5B38">
        <w:t xml:space="preserve"> </w:t>
      </w:r>
      <w:r>
        <w:t xml:space="preserve">si concluderà con un grande evento durante il solstizio d’estate, il 21 giugno 2025, </w:t>
      </w:r>
      <w:r w:rsidR="00A57118">
        <w:t>con il</w:t>
      </w:r>
      <w:r>
        <w:t xml:space="preserve"> coinvol</w:t>
      </w:r>
      <w:r w:rsidR="00A57118">
        <w:t>gimento di</w:t>
      </w:r>
      <w:r w:rsidR="00D82DBC">
        <w:t xml:space="preserve"> un gruppo </w:t>
      </w:r>
      <w:r w:rsidR="00D82DBC" w:rsidRPr="000514DF">
        <w:t>di performer</w:t>
      </w:r>
      <w:r>
        <w:t xml:space="preserve"> internazionali</w:t>
      </w:r>
      <w:r w:rsidR="000514DF">
        <w:t xml:space="preserve"> a cui è sarà chiesto</w:t>
      </w:r>
      <w:r w:rsidR="00A57118">
        <w:t xml:space="preserve"> di lavorare attorno al tema della Luce</w:t>
      </w:r>
      <w:r>
        <w:t xml:space="preserve">, tra questi </w:t>
      </w:r>
      <w:r w:rsidRPr="001D5B38">
        <w:rPr>
          <w:b/>
        </w:rPr>
        <w:t xml:space="preserve">Marcos </w:t>
      </w:r>
      <w:proofErr w:type="spellStart"/>
      <w:r w:rsidRPr="001D5B38">
        <w:rPr>
          <w:b/>
        </w:rPr>
        <w:t>Lutyens</w:t>
      </w:r>
      <w:proofErr w:type="spellEnd"/>
      <w:r>
        <w:t xml:space="preserve"> e il trio di artisti </w:t>
      </w:r>
      <w:proofErr w:type="spellStart"/>
      <w:r w:rsidRPr="001D5B38">
        <w:rPr>
          <w:b/>
        </w:rPr>
        <w:t>Canemorto</w:t>
      </w:r>
      <w:proofErr w:type="spellEnd"/>
      <w:r>
        <w:t>.</w:t>
      </w:r>
      <w:r w:rsidR="001D5B38">
        <w:t xml:space="preserve"> </w:t>
      </w:r>
    </w:p>
    <w:p w14:paraId="1E4C1A6F" w14:textId="77777777" w:rsidR="00C3511E" w:rsidRDefault="00C3511E" w:rsidP="00D42C1F">
      <w:pPr>
        <w:tabs>
          <w:tab w:val="left" w:pos="1175"/>
        </w:tabs>
        <w:spacing w:after="0"/>
        <w:jc w:val="both"/>
        <w:rPr>
          <w:b/>
        </w:rPr>
      </w:pPr>
    </w:p>
    <w:p w14:paraId="2D6F8859" w14:textId="0E52D5DA" w:rsidR="00C3511E" w:rsidRDefault="00C3511E" w:rsidP="00C3511E">
      <w:pPr>
        <w:tabs>
          <w:tab w:val="left" w:pos="1175"/>
        </w:tabs>
        <w:spacing w:after="0"/>
        <w:ind w:left="-284"/>
        <w:jc w:val="center"/>
        <w:rPr>
          <w:b/>
          <w:sz w:val="28"/>
          <w:szCs w:val="28"/>
        </w:rPr>
      </w:pPr>
      <w:r>
        <w:rPr>
          <w:b/>
          <w:sz w:val="28"/>
          <w:szCs w:val="28"/>
        </w:rPr>
        <w:t>GIORNATA DI STUDI</w:t>
      </w:r>
    </w:p>
    <w:p w14:paraId="28A212FE" w14:textId="77777777" w:rsidR="00D42C1F" w:rsidRDefault="001D5B38" w:rsidP="00C3511E">
      <w:pPr>
        <w:tabs>
          <w:tab w:val="left" w:pos="1175"/>
        </w:tabs>
        <w:spacing w:after="0"/>
        <w:ind w:left="-284"/>
        <w:jc w:val="center"/>
        <w:rPr>
          <w:b/>
          <w:sz w:val="28"/>
          <w:szCs w:val="28"/>
        </w:rPr>
      </w:pPr>
      <w:r w:rsidRPr="007B3AD1">
        <w:rPr>
          <w:b/>
          <w:sz w:val="28"/>
          <w:szCs w:val="28"/>
        </w:rPr>
        <w:t>12 maggio 2025</w:t>
      </w:r>
      <w:r w:rsidR="00C3511E">
        <w:rPr>
          <w:b/>
          <w:sz w:val="28"/>
          <w:szCs w:val="28"/>
        </w:rPr>
        <w:t xml:space="preserve">, </w:t>
      </w:r>
      <w:r w:rsidRPr="007B3AD1">
        <w:rPr>
          <w:b/>
          <w:sz w:val="28"/>
          <w:szCs w:val="28"/>
        </w:rPr>
        <w:t>Accademia Albertina</w:t>
      </w:r>
      <w:r w:rsidR="00C3511E">
        <w:rPr>
          <w:b/>
          <w:sz w:val="28"/>
          <w:szCs w:val="28"/>
        </w:rPr>
        <w:t xml:space="preserve"> di Belle Arti </w:t>
      </w:r>
    </w:p>
    <w:p w14:paraId="573D4263" w14:textId="6E2BC779" w:rsidR="001D5B38" w:rsidRDefault="00D42C1F" w:rsidP="00C3511E">
      <w:pPr>
        <w:tabs>
          <w:tab w:val="left" w:pos="1175"/>
        </w:tabs>
        <w:spacing w:after="0"/>
        <w:ind w:left="-284"/>
        <w:jc w:val="center"/>
      </w:pPr>
      <w:r w:rsidRPr="00D42C1F">
        <w:t xml:space="preserve">Via Accademia Albertina 6 </w:t>
      </w:r>
      <w:r w:rsidR="00C3511E" w:rsidRPr="00D42C1F">
        <w:t>Torino</w:t>
      </w:r>
    </w:p>
    <w:p w14:paraId="20906A3D" w14:textId="444FBF9B" w:rsidR="00D42C1F" w:rsidRPr="00D42C1F" w:rsidRDefault="00D42C1F" w:rsidP="00C3511E">
      <w:pPr>
        <w:tabs>
          <w:tab w:val="left" w:pos="1175"/>
        </w:tabs>
        <w:spacing w:after="0"/>
        <w:ind w:left="-284"/>
        <w:jc w:val="center"/>
      </w:pPr>
      <w:r>
        <w:t xml:space="preserve">Rotonda </w:t>
      </w:r>
      <w:proofErr w:type="spellStart"/>
      <w:r>
        <w:t>Talucchi</w:t>
      </w:r>
      <w:proofErr w:type="spellEnd"/>
      <w:r>
        <w:t>, Sala eventi</w:t>
      </w:r>
    </w:p>
    <w:p w14:paraId="39D6B2B5" w14:textId="77777777" w:rsidR="00C3511E" w:rsidRDefault="00C3511E" w:rsidP="00A57118">
      <w:pPr>
        <w:tabs>
          <w:tab w:val="left" w:pos="1175"/>
        </w:tabs>
        <w:spacing w:after="0"/>
        <w:ind w:left="-284"/>
        <w:jc w:val="both"/>
      </w:pPr>
    </w:p>
    <w:p w14:paraId="6FB3F8B4" w14:textId="7895EAAB" w:rsidR="00A57118" w:rsidRPr="001D5B38" w:rsidRDefault="00A57118" w:rsidP="00C3511E">
      <w:pPr>
        <w:tabs>
          <w:tab w:val="left" w:pos="1175"/>
        </w:tabs>
        <w:spacing w:after="0"/>
        <w:ind w:left="-284"/>
        <w:jc w:val="center"/>
      </w:pPr>
      <w:r w:rsidRPr="001D5B38">
        <w:t>A cura di Antonio Grulli</w:t>
      </w:r>
    </w:p>
    <w:p w14:paraId="66590035" w14:textId="2A588F98" w:rsidR="00A57118" w:rsidRPr="001D5B38" w:rsidRDefault="00A57118" w:rsidP="00C3511E">
      <w:pPr>
        <w:tabs>
          <w:tab w:val="left" w:pos="1175"/>
        </w:tabs>
        <w:spacing w:after="0"/>
        <w:ind w:left="-284"/>
        <w:jc w:val="center"/>
      </w:pPr>
      <w:r w:rsidRPr="001D5B38">
        <w:t>Modera Orietta Brombin</w:t>
      </w:r>
    </w:p>
    <w:p w14:paraId="1C5B7E75" w14:textId="77777777" w:rsidR="00A57118" w:rsidRDefault="00A57118" w:rsidP="0032551C">
      <w:pPr>
        <w:tabs>
          <w:tab w:val="left" w:pos="1175"/>
        </w:tabs>
        <w:spacing w:after="0"/>
        <w:ind w:left="-284"/>
        <w:jc w:val="both"/>
        <w:rPr>
          <w:b/>
        </w:rPr>
      </w:pPr>
    </w:p>
    <w:p w14:paraId="0AB8CAF7" w14:textId="0F6FBE40" w:rsidR="001D5B38" w:rsidRPr="001D5B38" w:rsidRDefault="001D5B38" w:rsidP="00311FC3">
      <w:pPr>
        <w:tabs>
          <w:tab w:val="left" w:pos="1175"/>
        </w:tabs>
        <w:spacing w:after="0"/>
        <w:ind w:left="-284"/>
        <w:jc w:val="center"/>
        <w:rPr>
          <w:b/>
        </w:rPr>
      </w:pPr>
      <w:r w:rsidRPr="001D5B38">
        <w:rPr>
          <w:b/>
        </w:rPr>
        <w:t>Relatori</w:t>
      </w:r>
    </w:p>
    <w:p w14:paraId="374D9A5A" w14:textId="642BF169" w:rsidR="001D5B38" w:rsidRPr="003412D3" w:rsidRDefault="00DA59E9" w:rsidP="00DA59E9">
      <w:pPr>
        <w:tabs>
          <w:tab w:val="left" w:pos="1175"/>
        </w:tabs>
        <w:ind w:left="-284"/>
        <w:jc w:val="both"/>
      </w:pPr>
      <w:r w:rsidRPr="00475C30">
        <w:t xml:space="preserve">Antonella </w:t>
      </w:r>
      <w:proofErr w:type="spellStart"/>
      <w:r w:rsidRPr="00475C30">
        <w:t>Angeloro</w:t>
      </w:r>
      <w:proofErr w:type="spellEnd"/>
      <w:r w:rsidR="003412D3" w:rsidRPr="00475C30">
        <w:t>,</w:t>
      </w:r>
      <w:r w:rsidR="0098512C">
        <w:t xml:space="preserve"> </w:t>
      </w:r>
      <w:r w:rsidR="003412D3" w:rsidRPr="00475C30">
        <w:t xml:space="preserve">Francesca Comisso, </w:t>
      </w:r>
      <w:r w:rsidR="00E83C05" w:rsidRPr="00475C30">
        <w:t>Vincenzo Di Federico,</w:t>
      </w:r>
      <w:r w:rsidRPr="00475C30">
        <w:t xml:space="preserve"> </w:t>
      </w:r>
      <w:r w:rsidR="003412D3" w:rsidRPr="00475C30">
        <w:t xml:space="preserve">Emanuele </w:t>
      </w:r>
      <w:proofErr w:type="spellStart"/>
      <w:r w:rsidR="003412D3" w:rsidRPr="00475C30">
        <w:t>Enria</w:t>
      </w:r>
      <w:proofErr w:type="spellEnd"/>
      <w:r w:rsidRPr="00475C30">
        <w:t xml:space="preserve">, </w:t>
      </w:r>
      <w:r w:rsidR="00B50FAD" w:rsidRPr="00475C30">
        <w:t>Claudia Farina, Gian</w:t>
      </w:r>
      <w:r w:rsidR="006618F4">
        <w:t xml:space="preserve"> </w:t>
      </w:r>
      <w:r w:rsidR="00B50FAD" w:rsidRPr="00475C30">
        <w:t xml:space="preserve">Alberto Farinella, </w:t>
      </w:r>
      <w:r w:rsidR="00E83C05" w:rsidRPr="00475C30">
        <w:t xml:space="preserve">Valentina </w:t>
      </w:r>
      <w:proofErr w:type="spellStart"/>
      <w:r w:rsidR="00E83C05" w:rsidRPr="00475C30">
        <w:t>Lacinio</w:t>
      </w:r>
      <w:proofErr w:type="spellEnd"/>
      <w:r w:rsidR="00E83C05" w:rsidRPr="00475C30">
        <w:t xml:space="preserve">, </w:t>
      </w:r>
      <w:r w:rsidR="00B50FAD" w:rsidRPr="00475C30">
        <w:t xml:space="preserve">Mia Landi, Sara Liuzzi, </w:t>
      </w:r>
      <w:r w:rsidR="00E83C05" w:rsidRPr="00475C30">
        <w:t xml:space="preserve">Roberta Lo Grasso, Sergio Manca, </w:t>
      </w:r>
      <w:r w:rsidR="00B50FAD" w:rsidRPr="00475C30">
        <w:t xml:space="preserve">Francesca </w:t>
      </w:r>
      <w:proofErr w:type="spellStart"/>
      <w:r w:rsidR="00B50FAD" w:rsidRPr="00475C30">
        <w:t>Meinero</w:t>
      </w:r>
      <w:proofErr w:type="spellEnd"/>
      <w:r w:rsidR="00B50FAD" w:rsidRPr="00475C30">
        <w:t>,</w:t>
      </w:r>
      <w:r w:rsidR="000F053E" w:rsidRPr="00475C30">
        <w:t xml:space="preserve"> Bianca Micalizzi,</w:t>
      </w:r>
      <w:r w:rsidR="00B50FAD" w:rsidRPr="00475C30">
        <w:t xml:space="preserve"> Mario </w:t>
      </w:r>
      <w:proofErr w:type="spellStart"/>
      <w:r w:rsidR="00B50FAD" w:rsidRPr="00475C30">
        <w:t>Petriccione</w:t>
      </w:r>
      <w:proofErr w:type="spellEnd"/>
      <w:r w:rsidR="00B50FAD" w:rsidRPr="00475C30">
        <w:t>, Elisabetta Reali, Elena Stradiotto, Paola Urbano, Paola Zanini</w:t>
      </w:r>
      <w:r w:rsidRPr="00475C30">
        <w:t>.</w:t>
      </w:r>
      <w:r>
        <w:t xml:space="preserve"> </w:t>
      </w:r>
      <w:r w:rsidR="003412D3">
        <w:t xml:space="preserve"> </w:t>
      </w:r>
    </w:p>
    <w:p w14:paraId="37274CCE" w14:textId="77777777" w:rsidR="001D5B38" w:rsidRPr="001D5B38" w:rsidRDefault="001D5B38" w:rsidP="00C06FF7">
      <w:pPr>
        <w:tabs>
          <w:tab w:val="left" w:pos="1175"/>
        </w:tabs>
        <w:spacing w:after="0"/>
        <w:ind w:left="-284" w:right="-285"/>
        <w:jc w:val="both"/>
        <w:rPr>
          <w:b/>
        </w:rPr>
      </w:pPr>
      <w:r w:rsidRPr="001D5B38">
        <w:rPr>
          <w:b/>
        </w:rPr>
        <w:t xml:space="preserve">Mattina </w:t>
      </w:r>
    </w:p>
    <w:p w14:paraId="79BA5A11" w14:textId="2B087CBD" w:rsidR="001D5B38" w:rsidRDefault="001D5B38" w:rsidP="00C06FF7">
      <w:pPr>
        <w:tabs>
          <w:tab w:val="left" w:pos="1175"/>
        </w:tabs>
        <w:spacing w:after="0"/>
        <w:ind w:left="-284" w:right="-285"/>
        <w:jc w:val="both"/>
      </w:pPr>
      <w:r>
        <w:t>10:00 | Saluti istituzionali del Direttore, prof. Salvo Bitonti</w:t>
      </w:r>
      <w:r w:rsidR="00A67BBF">
        <w:t xml:space="preserve"> </w:t>
      </w:r>
      <w:r>
        <w:t xml:space="preserve">e </w:t>
      </w:r>
      <w:r w:rsidR="00B50FAD">
        <w:t xml:space="preserve">della </w:t>
      </w:r>
      <w:r>
        <w:t>Vicedirettrice prof.ssa Laura Valle</w:t>
      </w:r>
    </w:p>
    <w:p w14:paraId="7D1E3934" w14:textId="1333F362" w:rsidR="001D5B38" w:rsidRDefault="001D5B38" w:rsidP="00C06FF7">
      <w:pPr>
        <w:tabs>
          <w:tab w:val="left" w:pos="1175"/>
        </w:tabs>
        <w:spacing w:after="0"/>
        <w:ind w:left="-284" w:right="-285"/>
        <w:jc w:val="both"/>
      </w:pPr>
      <w:r>
        <w:t>10:</w:t>
      </w:r>
      <w:r w:rsidR="00FF3E5A">
        <w:t>20</w:t>
      </w:r>
      <w:r>
        <w:t xml:space="preserve"> | Introduzione </w:t>
      </w:r>
      <w:r w:rsidR="00A67BBF">
        <w:t xml:space="preserve">ai lavori </w:t>
      </w:r>
      <w:r w:rsidR="0032551C">
        <w:t>di</w:t>
      </w:r>
      <w:r>
        <w:t xml:space="preserve"> Orietta Brombin</w:t>
      </w:r>
    </w:p>
    <w:p w14:paraId="0B8589FD" w14:textId="44711F85" w:rsidR="001D5B38" w:rsidRDefault="001D5B38" w:rsidP="00C06FF7">
      <w:pPr>
        <w:tabs>
          <w:tab w:val="left" w:pos="1175"/>
        </w:tabs>
        <w:spacing w:after="0"/>
        <w:ind w:left="-284" w:right="-285"/>
        <w:jc w:val="both"/>
      </w:pPr>
      <w:r>
        <w:t>10:</w:t>
      </w:r>
      <w:r w:rsidR="00FF3E5A">
        <w:t>4</w:t>
      </w:r>
      <w:r>
        <w:t>0 | Intervento di Antonio Grulli</w:t>
      </w:r>
    </w:p>
    <w:p w14:paraId="42D31199" w14:textId="77777777" w:rsidR="00C06FF7" w:rsidRDefault="00C06FF7" w:rsidP="00C06FF7">
      <w:pPr>
        <w:tabs>
          <w:tab w:val="left" w:pos="1175"/>
        </w:tabs>
        <w:spacing w:after="0"/>
        <w:ind w:left="-284" w:right="-285"/>
        <w:jc w:val="both"/>
      </w:pPr>
    </w:p>
    <w:p w14:paraId="24B012C6" w14:textId="155E7F79" w:rsidR="00C06FF7" w:rsidRPr="007F0C78" w:rsidRDefault="0032551C" w:rsidP="00C06FF7">
      <w:pPr>
        <w:tabs>
          <w:tab w:val="left" w:pos="1175"/>
        </w:tabs>
        <w:spacing w:after="0"/>
        <w:ind w:left="-284" w:right="-285"/>
        <w:jc w:val="both"/>
      </w:pPr>
      <w:r w:rsidRPr="00C06FF7">
        <w:rPr>
          <w:b/>
        </w:rPr>
        <w:t>1</w:t>
      </w:r>
      <w:r w:rsidR="00FF3E5A" w:rsidRPr="00C06FF7">
        <w:rPr>
          <w:b/>
        </w:rPr>
        <w:t>1</w:t>
      </w:r>
      <w:r w:rsidRPr="00C06FF7">
        <w:rPr>
          <w:b/>
        </w:rPr>
        <w:t>:</w:t>
      </w:r>
      <w:r w:rsidR="00FF3E5A" w:rsidRPr="00C06FF7">
        <w:rPr>
          <w:b/>
        </w:rPr>
        <w:t>0</w:t>
      </w:r>
      <w:r w:rsidRPr="00C06FF7">
        <w:rPr>
          <w:b/>
        </w:rPr>
        <w:t xml:space="preserve">0 | </w:t>
      </w:r>
      <w:r w:rsidR="00C06FF7" w:rsidRPr="00C06FF7">
        <w:rPr>
          <w:b/>
          <w:i/>
          <w:iCs/>
        </w:rPr>
        <w:t>SOTTO UN’ALTRA LUCE</w:t>
      </w:r>
      <w:r w:rsidR="007F0C78">
        <w:rPr>
          <w:b/>
          <w:iCs/>
        </w:rPr>
        <w:t xml:space="preserve">, </w:t>
      </w:r>
      <w:r w:rsidR="007F0C78">
        <w:rPr>
          <w:iCs/>
        </w:rPr>
        <w:t xml:space="preserve">GAM – Galleria Civica d’Arte Moderna e Contemporanea </w:t>
      </w:r>
    </w:p>
    <w:p w14:paraId="7AD47A9F" w14:textId="77777777" w:rsidR="00C06FF7" w:rsidRDefault="00C06FF7" w:rsidP="00C06FF7">
      <w:pPr>
        <w:tabs>
          <w:tab w:val="left" w:pos="1175"/>
        </w:tabs>
        <w:spacing w:after="0"/>
        <w:ind w:left="-284" w:right="-285"/>
        <w:jc w:val="both"/>
        <w:rPr>
          <w:iCs/>
        </w:rPr>
      </w:pPr>
      <w:r w:rsidRPr="00C06FF7">
        <w:rPr>
          <w:iCs/>
        </w:rPr>
        <w:t xml:space="preserve">Il coinvolgimento di artisti nella progettazione può modificare o capovolgere </w:t>
      </w:r>
      <w:r>
        <w:rPr>
          <w:iCs/>
        </w:rPr>
        <w:t xml:space="preserve">il consueto approccio educativo </w:t>
      </w:r>
      <w:r w:rsidRPr="00C06FF7">
        <w:rPr>
          <w:iCs/>
        </w:rPr>
        <w:t>cost</w:t>
      </w:r>
      <w:r>
        <w:rPr>
          <w:iCs/>
        </w:rPr>
        <w:t xml:space="preserve">ruito negli anni? In che modo? </w:t>
      </w:r>
    </w:p>
    <w:p w14:paraId="694366AB" w14:textId="36570415" w:rsidR="00C06FF7" w:rsidRDefault="00C06FF7" w:rsidP="00C06FF7">
      <w:pPr>
        <w:tabs>
          <w:tab w:val="left" w:pos="1175"/>
        </w:tabs>
        <w:spacing w:after="0"/>
        <w:ind w:left="-284" w:right="-285"/>
        <w:jc w:val="both"/>
        <w:rPr>
          <w:i/>
          <w:iCs/>
        </w:rPr>
      </w:pPr>
      <w:r w:rsidRPr="00C06FF7">
        <w:rPr>
          <w:iCs/>
        </w:rPr>
        <w:t xml:space="preserve">Il Dipartimento Educazione GAM racconta l’esperienza con il trio di artisti anonimi CANEMORTO, per il progetto </w:t>
      </w:r>
      <w:r w:rsidRPr="00C06FF7">
        <w:rPr>
          <w:i/>
          <w:iCs/>
        </w:rPr>
        <w:t>LUMEN OMEN, Il lato oscuro delle Luci d’Artista.</w:t>
      </w:r>
    </w:p>
    <w:p w14:paraId="434469E1" w14:textId="77777777" w:rsidR="00C06FF7" w:rsidRPr="00C06FF7" w:rsidRDefault="00C06FF7" w:rsidP="00C06FF7">
      <w:pPr>
        <w:tabs>
          <w:tab w:val="left" w:pos="1175"/>
        </w:tabs>
        <w:spacing w:after="0"/>
        <w:ind w:left="-284" w:right="-285"/>
        <w:jc w:val="both"/>
        <w:rPr>
          <w:iCs/>
        </w:rPr>
      </w:pPr>
    </w:p>
    <w:p w14:paraId="250D5044" w14:textId="77777777" w:rsidR="0057745B" w:rsidRDefault="001D5B38" w:rsidP="0057745B">
      <w:pPr>
        <w:tabs>
          <w:tab w:val="left" w:pos="1175"/>
        </w:tabs>
        <w:spacing w:after="0"/>
        <w:ind w:left="-284" w:right="-285"/>
        <w:jc w:val="both"/>
      </w:pPr>
      <w:r w:rsidRPr="00AE5452">
        <w:rPr>
          <w:b/>
        </w:rPr>
        <w:t>11:</w:t>
      </w:r>
      <w:r w:rsidR="00FF3E5A" w:rsidRPr="00AE5452">
        <w:rPr>
          <w:b/>
        </w:rPr>
        <w:t>2</w:t>
      </w:r>
      <w:r w:rsidRPr="00AE5452">
        <w:rPr>
          <w:b/>
        </w:rPr>
        <w:t>0</w:t>
      </w:r>
      <w:r>
        <w:t xml:space="preserve"> | </w:t>
      </w:r>
      <w:r w:rsidR="00AE5452" w:rsidRPr="00AE5452">
        <w:rPr>
          <w:b/>
          <w:i/>
        </w:rPr>
        <w:t>Torino Stop/Sound ON</w:t>
      </w:r>
      <w:r w:rsidR="00AE5452">
        <w:rPr>
          <w:b/>
          <w:i/>
        </w:rPr>
        <w:t xml:space="preserve"> </w:t>
      </w:r>
      <w:r w:rsidR="00AE5452">
        <w:rPr>
          <w:b/>
        </w:rPr>
        <w:t xml:space="preserve">e </w:t>
      </w:r>
      <w:r w:rsidR="00AE5452" w:rsidRPr="00AE5452">
        <w:rPr>
          <w:b/>
          <w:i/>
        </w:rPr>
        <w:t>CAMALEONTE COMANDA COLORE</w:t>
      </w:r>
      <w:r w:rsidR="007F0C78">
        <w:rPr>
          <w:b/>
          <w:i/>
        </w:rPr>
        <w:t xml:space="preserve">, </w:t>
      </w:r>
      <w:r w:rsidR="007F0C78" w:rsidRPr="007F0C78">
        <w:t>MAUTO - Museo Nazionale dell’Automobile</w:t>
      </w:r>
    </w:p>
    <w:p w14:paraId="30A5E0BC" w14:textId="36C11117" w:rsidR="00625497" w:rsidRPr="0057745B" w:rsidRDefault="0057745B" w:rsidP="0057745B">
      <w:pPr>
        <w:tabs>
          <w:tab w:val="left" w:pos="1175"/>
        </w:tabs>
        <w:spacing w:after="0"/>
        <w:ind w:left="-284" w:right="-285"/>
        <w:jc w:val="both"/>
        <w:rPr>
          <w:rFonts w:cstheme="minorHAnsi"/>
        </w:rPr>
      </w:pPr>
      <w:r w:rsidRPr="0057745B">
        <w:rPr>
          <w:rFonts w:cstheme="minorHAnsi"/>
          <w:color w:val="000000"/>
        </w:rPr>
        <w:t xml:space="preserve">Un incontro con Cristian Chironi dedicato agli amanti del suono, della luce e del colore, sviluppato su due workshop. Il primo per chi, chiamato a prendere ispirazione dalle composizioni sonore udibili dall’abitacolo della “Camaleonte”, realizza una sua traccia audio con un immediato riferimento alla sigla della serie televisiva </w:t>
      </w:r>
      <w:r w:rsidRPr="0057745B">
        <w:rPr>
          <w:rFonts w:cstheme="minorHAnsi"/>
          <w:i/>
          <w:iCs/>
          <w:color w:val="000000"/>
        </w:rPr>
        <w:t>Knight Rider</w:t>
      </w:r>
      <w:r w:rsidRPr="0057745B">
        <w:rPr>
          <w:rFonts w:cstheme="minorHAnsi"/>
          <w:color w:val="000000"/>
        </w:rPr>
        <w:t> a cui l’installazione luminosa del MAUTO si ispira. Il secondo, pensato per le famiglie e i visitatori più piccoli, per reinterpretare, attraverso la chiave del colore, la 127 dei propri sogni. Le maquette della Camaleonte sono state realizzate attraverso un'azione collaborativa e portate a casa come modello da collezione. </w:t>
      </w:r>
    </w:p>
    <w:p w14:paraId="287ED0F8" w14:textId="77777777" w:rsidR="0057745B" w:rsidRPr="00B0626A" w:rsidRDefault="0057745B" w:rsidP="00C06FF7">
      <w:pPr>
        <w:tabs>
          <w:tab w:val="left" w:pos="1175"/>
        </w:tabs>
        <w:spacing w:after="0"/>
        <w:ind w:left="-284" w:right="-285"/>
        <w:jc w:val="both"/>
      </w:pPr>
    </w:p>
    <w:p w14:paraId="0E9BEC44" w14:textId="66E5347E" w:rsidR="0058751D" w:rsidRDefault="001D5B38" w:rsidP="0058751D">
      <w:pPr>
        <w:tabs>
          <w:tab w:val="left" w:pos="1175"/>
        </w:tabs>
        <w:spacing w:after="0"/>
        <w:ind w:left="-284" w:right="-285"/>
        <w:jc w:val="both"/>
      </w:pPr>
      <w:r w:rsidRPr="0058751D">
        <w:rPr>
          <w:b/>
        </w:rPr>
        <w:t>11:</w:t>
      </w:r>
      <w:r w:rsidR="00FF3E5A" w:rsidRPr="0058751D">
        <w:rPr>
          <w:b/>
        </w:rPr>
        <w:t>4</w:t>
      </w:r>
      <w:r w:rsidRPr="0058751D">
        <w:rPr>
          <w:b/>
        </w:rPr>
        <w:t xml:space="preserve">0 | </w:t>
      </w:r>
      <w:r w:rsidR="000E3E23" w:rsidRPr="0058751D">
        <w:rPr>
          <w:b/>
          <w:i/>
          <w:iCs/>
        </w:rPr>
        <w:t>Siamo tutti termometri</w:t>
      </w:r>
      <w:r w:rsidR="0058751D" w:rsidRPr="0058751D">
        <w:rPr>
          <w:b/>
        </w:rPr>
        <w:t>.</w:t>
      </w:r>
      <w:r w:rsidR="0058751D">
        <w:t xml:space="preserve"> </w:t>
      </w:r>
      <w:r w:rsidR="0063429A">
        <w:t>OGR Torino</w:t>
      </w:r>
    </w:p>
    <w:p w14:paraId="3FDD96C1" w14:textId="575487C2" w:rsidR="0058751D" w:rsidRDefault="0058751D" w:rsidP="0058751D">
      <w:pPr>
        <w:tabs>
          <w:tab w:val="left" w:pos="1175"/>
        </w:tabs>
        <w:spacing w:after="0"/>
        <w:ind w:left="-284" w:right="-285"/>
        <w:jc w:val="both"/>
      </w:pPr>
      <w:r>
        <w:t xml:space="preserve">A partire dal lavoro di Rebecca Moccia sull’immagine termica nell’istallazione </w:t>
      </w:r>
      <w:proofErr w:type="spellStart"/>
      <w:r w:rsidRPr="0058751D">
        <w:rPr>
          <w:i/>
        </w:rPr>
        <w:t>Cold</w:t>
      </w:r>
      <w:proofErr w:type="spellEnd"/>
      <w:r w:rsidRPr="0058751D">
        <w:rPr>
          <w:i/>
        </w:rPr>
        <w:t xml:space="preserve"> </w:t>
      </w:r>
      <w:proofErr w:type="spellStart"/>
      <w:r w:rsidRPr="0058751D">
        <w:rPr>
          <w:i/>
        </w:rPr>
        <w:t>As</w:t>
      </w:r>
      <w:proofErr w:type="spellEnd"/>
      <w:r w:rsidRPr="0058751D">
        <w:rPr>
          <w:i/>
        </w:rPr>
        <w:t xml:space="preserve"> </w:t>
      </w:r>
      <w:proofErr w:type="spellStart"/>
      <w:r w:rsidRPr="0058751D">
        <w:rPr>
          <w:i/>
        </w:rPr>
        <w:t>You</w:t>
      </w:r>
      <w:proofErr w:type="spellEnd"/>
      <w:r w:rsidRPr="0058751D">
        <w:rPr>
          <w:i/>
        </w:rPr>
        <w:t xml:space="preserve"> Are</w:t>
      </w:r>
      <w:r>
        <w:t>, commissionata da</w:t>
      </w:r>
      <w:r w:rsidR="006618F4">
        <w:t>lle</w:t>
      </w:r>
      <w:r>
        <w:t xml:space="preserve"> OGR Torino in occasione della 27a edizione di Luci d’Artista e new entry della sezione Costellazione, verrà approfondita, tramite spunti teorici e una parte esperienziale, la progettazione del laboratorio dedicato alle famiglie, curato dal Dipartimento Educazione delle OGR Torino e dall’Associazione </w:t>
      </w:r>
      <w:proofErr w:type="spellStart"/>
      <w:r>
        <w:t>Arteco</w:t>
      </w:r>
      <w:proofErr w:type="spellEnd"/>
      <w:r>
        <w:t xml:space="preserve"> e ideato con l’obiettivo di accompagnare i partecipanti in un’attività di ascolto e percezione del proprio corpo.</w:t>
      </w:r>
      <w:r w:rsidR="000E5307">
        <w:t xml:space="preserve"> </w:t>
      </w:r>
    </w:p>
    <w:p w14:paraId="735FF230" w14:textId="77777777" w:rsidR="00083AF6" w:rsidRPr="000E3E23" w:rsidRDefault="00083AF6" w:rsidP="00C06FF7">
      <w:pPr>
        <w:tabs>
          <w:tab w:val="left" w:pos="1175"/>
        </w:tabs>
        <w:spacing w:after="0"/>
        <w:ind w:left="-284" w:right="-285"/>
        <w:jc w:val="both"/>
      </w:pPr>
    </w:p>
    <w:p w14:paraId="1AE36499" w14:textId="6D133019" w:rsidR="005E39BD" w:rsidRDefault="001D5B38" w:rsidP="005E39BD">
      <w:pPr>
        <w:tabs>
          <w:tab w:val="left" w:pos="1175"/>
        </w:tabs>
        <w:spacing w:after="0"/>
        <w:ind w:left="-284" w:right="-285"/>
        <w:jc w:val="both"/>
        <w:rPr>
          <w:b/>
        </w:rPr>
      </w:pPr>
      <w:r w:rsidRPr="00083AF6">
        <w:rPr>
          <w:b/>
        </w:rPr>
        <w:t>1</w:t>
      </w:r>
      <w:r w:rsidR="00FF3E5A" w:rsidRPr="00083AF6">
        <w:rPr>
          <w:b/>
        </w:rPr>
        <w:t>2</w:t>
      </w:r>
      <w:r w:rsidRPr="00083AF6">
        <w:rPr>
          <w:b/>
        </w:rPr>
        <w:t>:</w:t>
      </w:r>
      <w:r w:rsidR="00FF3E5A" w:rsidRPr="00083AF6">
        <w:rPr>
          <w:b/>
        </w:rPr>
        <w:t>0</w:t>
      </w:r>
      <w:r w:rsidRPr="00083AF6">
        <w:rPr>
          <w:b/>
        </w:rPr>
        <w:t xml:space="preserve">0 </w:t>
      </w:r>
      <w:r w:rsidR="00FF3E5A" w:rsidRPr="00083AF6">
        <w:rPr>
          <w:b/>
        </w:rPr>
        <w:t xml:space="preserve">| </w:t>
      </w:r>
      <w:r w:rsidR="00083AF6" w:rsidRPr="00083AF6">
        <w:rPr>
          <w:b/>
          <w:i/>
        </w:rPr>
        <w:t>Guardando la luna</w:t>
      </w:r>
      <w:r w:rsidR="005E39BD" w:rsidRPr="005E39BD">
        <w:t>,</w:t>
      </w:r>
      <w:r w:rsidR="005E39BD">
        <w:rPr>
          <w:b/>
          <w:i/>
        </w:rPr>
        <w:t xml:space="preserve"> </w:t>
      </w:r>
      <w:r w:rsidR="005E39BD" w:rsidRPr="005E39BD">
        <w:t>MAO Museo d’Arte Orientale</w:t>
      </w:r>
    </w:p>
    <w:p w14:paraId="73862477" w14:textId="5C66398C" w:rsidR="005E39BD" w:rsidRPr="005E39BD" w:rsidRDefault="005E39BD" w:rsidP="005E39BD">
      <w:pPr>
        <w:tabs>
          <w:tab w:val="left" w:pos="1175"/>
        </w:tabs>
        <w:spacing w:after="0"/>
        <w:ind w:left="-284" w:right="-285"/>
        <w:jc w:val="both"/>
        <w:rPr>
          <w:b/>
        </w:rPr>
      </w:pPr>
      <w:r w:rsidRPr="00EF678A">
        <w:lastRenderedPageBreak/>
        <w:t xml:space="preserve">L’intervento del 12 maggio sarà un racconto che cercherà di spiegare il processo creativo che da un’opera, una mostra o un tema, genera un percorso condiviso di relazioni, riflessioni e produzioni. Lo sguardo verso il cielo, la luce riflessa della luna che ispira da sempre l’uomo e le sue azioni, la relazione tra est e </w:t>
      </w:r>
      <w:r w:rsidRPr="000514DF">
        <w:t xml:space="preserve">ovest. Dalla mostra </w:t>
      </w:r>
      <w:proofErr w:type="spellStart"/>
      <w:r w:rsidRPr="000514DF">
        <w:rPr>
          <w:bCs/>
          <w:i/>
        </w:rPr>
        <w:t>Rabbit</w:t>
      </w:r>
      <w:proofErr w:type="spellEnd"/>
      <w:r w:rsidRPr="000514DF">
        <w:rPr>
          <w:bCs/>
          <w:i/>
        </w:rPr>
        <w:t xml:space="preserve"> </w:t>
      </w:r>
      <w:proofErr w:type="spellStart"/>
      <w:r w:rsidRPr="000514DF">
        <w:rPr>
          <w:bCs/>
          <w:i/>
        </w:rPr>
        <w:t>inhabits</w:t>
      </w:r>
      <w:proofErr w:type="spellEnd"/>
      <w:r w:rsidRPr="000514DF">
        <w:rPr>
          <w:bCs/>
          <w:i/>
        </w:rPr>
        <w:t xml:space="preserve"> the moon</w:t>
      </w:r>
      <w:r w:rsidRPr="000514DF">
        <w:rPr>
          <w:bCs/>
        </w:rPr>
        <w:t>, al</w:t>
      </w:r>
      <w:r w:rsidRPr="000514DF">
        <w:t xml:space="preserve">l’opera </w:t>
      </w:r>
      <w:r w:rsidRPr="000514DF">
        <w:rPr>
          <w:bCs/>
          <w:i/>
        </w:rPr>
        <w:t>ULTRAWORLD</w:t>
      </w:r>
      <w:r w:rsidRPr="000514DF">
        <w:t xml:space="preserve"> di Patrick</w:t>
      </w:r>
      <w:r w:rsidRPr="00EF678A">
        <w:t xml:space="preserve"> </w:t>
      </w:r>
      <w:proofErr w:type="spellStart"/>
      <w:r w:rsidRPr="00EF678A">
        <w:t>Tuttofuoco</w:t>
      </w:r>
      <w:proofErr w:type="spellEnd"/>
      <w:r w:rsidRPr="00EF678A">
        <w:t xml:space="preserve"> sulla facciata del museo e alla luce </w:t>
      </w:r>
      <w:r w:rsidRPr="000514DF">
        <w:t xml:space="preserve">storica </w:t>
      </w:r>
      <w:r w:rsidRPr="000514DF">
        <w:rPr>
          <w:bCs/>
          <w:i/>
        </w:rPr>
        <w:t>Palomar</w:t>
      </w:r>
      <w:r w:rsidRPr="00EF678A">
        <w:rPr>
          <w:i/>
        </w:rPr>
        <w:t xml:space="preserve"> </w:t>
      </w:r>
      <w:r w:rsidRPr="00EF678A">
        <w:t>di Paolini</w:t>
      </w:r>
    </w:p>
    <w:p w14:paraId="7D372584" w14:textId="77777777" w:rsidR="00083AF6" w:rsidRDefault="00083AF6" w:rsidP="00083AF6">
      <w:pPr>
        <w:tabs>
          <w:tab w:val="left" w:pos="1175"/>
        </w:tabs>
        <w:spacing w:after="0"/>
        <w:ind w:left="-284" w:right="-285"/>
        <w:jc w:val="both"/>
      </w:pPr>
    </w:p>
    <w:p w14:paraId="2F8161F6" w14:textId="0D0A2FCB" w:rsidR="001D5B38" w:rsidRDefault="001D5B38" w:rsidP="00C06FF7">
      <w:pPr>
        <w:tabs>
          <w:tab w:val="left" w:pos="1175"/>
        </w:tabs>
        <w:spacing w:after="0"/>
        <w:ind w:left="-284" w:right="-285"/>
        <w:jc w:val="both"/>
      </w:pPr>
      <w:r>
        <w:t>12:</w:t>
      </w:r>
      <w:r w:rsidR="00FF3E5A">
        <w:t>2</w:t>
      </w:r>
      <w:r>
        <w:t>0 | Contributo di Francesca Comisso</w:t>
      </w:r>
      <w:r w:rsidR="00FF3E5A">
        <w:t>, docente Accademia Albertina</w:t>
      </w:r>
    </w:p>
    <w:p w14:paraId="1197E141" w14:textId="02377B83" w:rsidR="001D5B38" w:rsidRDefault="001D5B38" w:rsidP="00C06FF7">
      <w:pPr>
        <w:tabs>
          <w:tab w:val="left" w:pos="1175"/>
        </w:tabs>
        <w:spacing w:after="0"/>
        <w:ind w:left="-284" w:right="-285"/>
        <w:jc w:val="both"/>
      </w:pPr>
      <w:r>
        <w:t>12:</w:t>
      </w:r>
      <w:r w:rsidR="00FF3E5A">
        <w:t>4</w:t>
      </w:r>
      <w:r>
        <w:t>0 | Spazio aperto per domande e interventi del pubblico</w:t>
      </w:r>
    </w:p>
    <w:p w14:paraId="0AA927A6" w14:textId="11166E0D" w:rsidR="001D5B38" w:rsidRDefault="001D5B38" w:rsidP="00C06FF7">
      <w:pPr>
        <w:tabs>
          <w:tab w:val="left" w:pos="1175"/>
        </w:tabs>
        <w:spacing w:after="0"/>
        <w:ind w:left="-284" w:right="-285"/>
        <w:jc w:val="both"/>
      </w:pPr>
      <w:r>
        <w:t>13:00 | Conclusione della sessione</w:t>
      </w:r>
      <w:r w:rsidR="00B50FAD">
        <w:t xml:space="preserve"> mattutina</w:t>
      </w:r>
    </w:p>
    <w:p w14:paraId="2A40A4EE" w14:textId="1422FE3A" w:rsidR="0063429A" w:rsidRDefault="0063429A" w:rsidP="00CF3B79">
      <w:pPr>
        <w:tabs>
          <w:tab w:val="left" w:pos="1175"/>
        </w:tabs>
        <w:spacing w:after="0"/>
        <w:ind w:right="-285"/>
        <w:jc w:val="both"/>
      </w:pPr>
    </w:p>
    <w:p w14:paraId="66322555" w14:textId="69BA46F2" w:rsidR="001D5B38" w:rsidRPr="001D5B38" w:rsidRDefault="001D5B38" w:rsidP="0032551C">
      <w:pPr>
        <w:tabs>
          <w:tab w:val="left" w:pos="1175"/>
        </w:tabs>
        <w:spacing w:after="0"/>
        <w:ind w:left="-284" w:right="-285"/>
        <w:jc w:val="both"/>
        <w:rPr>
          <w:b/>
        </w:rPr>
      </w:pPr>
      <w:r w:rsidRPr="001D5B38">
        <w:rPr>
          <w:b/>
        </w:rPr>
        <w:t>Pomeriggio</w:t>
      </w:r>
    </w:p>
    <w:p w14:paraId="2CCF289D" w14:textId="288B93AF" w:rsidR="001D5B38" w:rsidRDefault="001D5B38" w:rsidP="0032551C">
      <w:pPr>
        <w:tabs>
          <w:tab w:val="left" w:pos="1175"/>
        </w:tabs>
        <w:spacing w:after="0"/>
        <w:ind w:left="-284" w:right="-285"/>
        <w:jc w:val="both"/>
      </w:pPr>
      <w:r>
        <w:t>14:30</w:t>
      </w:r>
      <w:r w:rsidR="00B50FAD">
        <w:t xml:space="preserve"> </w:t>
      </w:r>
      <w:r>
        <w:t>|</w:t>
      </w:r>
      <w:r w:rsidR="00B50FAD">
        <w:t xml:space="preserve"> </w:t>
      </w:r>
      <w:r>
        <w:t xml:space="preserve">Intervento di Gian Alberto Farinella </w:t>
      </w:r>
      <w:r w:rsidR="007A42B2">
        <w:t>e Sara Liuzzi</w:t>
      </w:r>
      <w:r w:rsidR="00FF3E5A">
        <w:t xml:space="preserve">, </w:t>
      </w:r>
      <w:r>
        <w:t>Scuol</w:t>
      </w:r>
      <w:r w:rsidR="007B3AD1">
        <w:t>e</w:t>
      </w:r>
      <w:r>
        <w:t xml:space="preserve"> di Didattica</w:t>
      </w:r>
      <w:r w:rsidR="007A42B2">
        <w:t xml:space="preserve"> e Comunicazione</w:t>
      </w:r>
      <w:r w:rsidR="00B50FAD">
        <w:t xml:space="preserve"> dell’Accademia Albertina</w:t>
      </w:r>
    </w:p>
    <w:p w14:paraId="0DAD5CE5" w14:textId="77777777" w:rsidR="0063429A" w:rsidRDefault="0063429A" w:rsidP="0032551C">
      <w:pPr>
        <w:tabs>
          <w:tab w:val="left" w:pos="1175"/>
        </w:tabs>
        <w:spacing w:after="0"/>
        <w:ind w:left="-284" w:right="-285"/>
        <w:jc w:val="both"/>
      </w:pPr>
    </w:p>
    <w:p w14:paraId="15A95910" w14:textId="09DE19AC" w:rsidR="0063429A" w:rsidRPr="00B3596E" w:rsidRDefault="001D5B38" w:rsidP="0063429A">
      <w:pPr>
        <w:tabs>
          <w:tab w:val="left" w:pos="1175"/>
        </w:tabs>
        <w:spacing w:after="0"/>
        <w:ind w:left="-284" w:right="-285"/>
        <w:jc w:val="both"/>
        <w:rPr>
          <w:i/>
          <w:iCs/>
          <w:lang w:val="en-US"/>
        </w:rPr>
      </w:pPr>
      <w:r w:rsidRPr="00B3596E">
        <w:rPr>
          <w:b/>
          <w:lang w:val="en-US"/>
        </w:rPr>
        <w:t>14:</w:t>
      </w:r>
      <w:r w:rsidR="00FF3E5A" w:rsidRPr="00B3596E">
        <w:rPr>
          <w:b/>
          <w:lang w:val="en-US"/>
        </w:rPr>
        <w:t>50</w:t>
      </w:r>
      <w:r w:rsidR="0063429A" w:rsidRPr="00B3596E">
        <w:rPr>
          <w:b/>
          <w:lang w:val="en-US"/>
        </w:rPr>
        <w:t xml:space="preserve"> </w:t>
      </w:r>
      <w:proofErr w:type="gramStart"/>
      <w:r w:rsidR="0063429A" w:rsidRPr="00B3596E">
        <w:rPr>
          <w:b/>
          <w:lang w:val="en-US"/>
        </w:rPr>
        <w:t>|</w:t>
      </w:r>
      <w:r w:rsidR="00B0626A" w:rsidRPr="00B3596E">
        <w:rPr>
          <w:b/>
          <w:i/>
          <w:iCs/>
          <w:lang w:val="en-US"/>
        </w:rPr>
        <w:t>!My</w:t>
      </w:r>
      <w:proofErr w:type="gramEnd"/>
      <w:r w:rsidR="00B0626A" w:rsidRPr="00B3596E">
        <w:rPr>
          <w:b/>
          <w:i/>
          <w:iCs/>
          <w:lang w:val="en-US"/>
        </w:rPr>
        <w:t xml:space="preserve"> hand goes boom!</w:t>
      </w:r>
      <w:r w:rsidR="00B0626A" w:rsidRPr="00B3596E">
        <w:rPr>
          <w:lang w:val="en-US"/>
        </w:rPr>
        <w:t xml:space="preserve"> Fondazione Merz</w:t>
      </w:r>
      <w:r w:rsidR="00B0626A" w:rsidRPr="00B3596E">
        <w:rPr>
          <w:i/>
          <w:iCs/>
          <w:lang w:val="en-US"/>
        </w:rPr>
        <w:t xml:space="preserve"> </w:t>
      </w:r>
    </w:p>
    <w:p w14:paraId="7A56A9BA" w14:textId="7FCDC928" w:rsidR="0063429A" w:rsidRDefault="0063429A" w:rsidP="0063429A">
      <w:pPr>
        <w:tabs>
          <w:tab w:val="left" w:pos="1175"/>
        </w:tabs>
        <w:spacing w:after="0"/>
        <w:ind w:left="-284" w:right="-285"/>
        <w:jc w:val="both"/>
      </w:pPr>
      <w:r>
        <w:t xml:space="preserve">Breve descrizione dei contenuti dell’opera di Luigi Ontani, </w:t>
      </w:r>
      <w:proofErr w:type="spellStart"/>
      <w:r w:rsidRPr="0063429A">
        <w:rPr>
          <w:i/>
        </w:rPr>
        <w:t>Scia’Mano</w:t>
      </w:r>
      <w:proofErr w:type="spellEnd"/>
      <w:r>
        <w:t>, adottati per la progettazione delle attività del Dipartimento Educazione e resoconto delle stesse; a seguire, intervento sonoro, a cura di Simone Campa, musicista polistrumentista, che coinvolgerà il pubblico presente in un’esperienze rappresentativa delle pratiche adottate.</w:t>
      </w:r>
    </w:p>
    <w:p w14:paraId="14AAFAAC" w14:textId="77777777" w:rsidR="0063429A" w:rsidRPr="000E3E23" w:rsidRDefault="0063429A" w:rsidP="0063429A">
      <w:pPr>
        <w:tabs>
          <w:tab w:val="left" w:pos="1175"/>
        </w:tabs>
        <w:spacing w:after="0"/>
        <w:ind w:left="-284" w:right="-285"/>
        <w:jc w:val="both"/>
      </w:pPr>
    </w:p>
    <w:p w14:paraId="2D5BAD93" w14:textId="471047C7" w:rsidR="00CE0EBF" w:rsidRPr="00AD3EE3" w:rsidRDefault="001D5B38" w:rsidP="00CE0EBF">
      <w:pPr>
        <w:tabs>
          <w:tab w:val="left" w:pos="1175"/>
        </w:tabs>
        <w:spacing w:after="0"/>
        <w:ind w:left="-284" w:right="-285"/>
        <w:jc w:val="both"/>
      </w:pPr>
      <w:r w:rsidRPr="00CE0EBF">
        <w:rPr>
          <w:b/>
        </w:rPr>
        <w:t>15:</w:t>
      </w:r>
      <w:r w:rsidR="00FF3E5A" w:rsidRPr="00CE0EBF">
        <w:rPr>
          <w:b/>
        </w:rPr>
        <w:t>1</w:t>
      </w:r>
      <w:r w:rsidRPr="00CE0EBF">
        <w:rPr>
          <w:b/>
        </w:rPr>
        <w:t xml:space="preserve">0 | </w:t>
      </w:r>
      <w:r w:rsidR="00CE0EBF" w:rsidRPr="00CE0EBF">
        <w:rPr>
          <w:b/>
          <w:i/>
        </w:rPr>
        <w:t>PICCOLI CORPI BLU. Pratiche di movimento intorno a Piccol</w:t>
      </w:r>
      <w:r w:rsidR="00AD3EE3">
        <w:rPr>
          <w:b/>
          <w:i/>
        </w:rPr>
        <w:t xml:space="preserve">i spiriti blu di Rebecca Horn. </w:t>
      </w:r>
      <w:r w:rsidR="00AD3EE3" w:rsidRPr="00AD3EE3">
        <w:t>Fondazione Sandretto Re Rebaudengo</w:t>
      </w:r>
    </w:p>
    <w:p w14:paraId="000FEE67" w14:textId="404E3BF6" w:rsidR="00CE0EBF" w:rsidRDefault="00CE0EBF" w:rsidP="00CE0EBF">
      <w:pPr>
        <w:tabs>
          <w:tab w:val="left" w:pos="1175"/>
        </w:tabs>
        <w:spacing w:after="0"/>
        <w:ind w:left="-284" w:right="-285"/>
        <w:jc w:val="both"/>
      </w:pPr>
      <w:r>
        <w:t>“Uso il mio corpo, uso ciò che mi accade e creo qualcosa” Rebecca Horn.</w:t>
      </w:r>
    </w:p>
    <w:p w14:paraId="01274C54" w14:textId="73C3EF8D" w:rsidR="00CE0EBF" w:rsidRDefault="00CE0EBF" w:rsidP="00CE0EBF">
      <w:pPr>
        <w:tabs>
          <w:tab w:val="left" w:pos="1175"/>
        </w:tabs>
        <w:spacing w:after="0"/>
        <w:ind w:left="-284" w:right="-285"/>
        <w:jc w:val="both"/>
      </w:pPr>
      <w:r>
        <w:t xml:space="preserve">Energie visibili e invisibili si intrecciano in </w:t>
      </w:r>
      <w:r w:rsidRPr="00CE0EBF">
        <w:rPr>
          <w:i/>
        </w:rPr>
        <w:t>Piccoli corpi blu</w:t>
      </w:r>
      <w:r>
        <w:t xml:space="preserve">: un percorso di esplorazione del lavoro di Rebecca Horn attraverso il movimento, proposto come strumento per migliorare il benessere fisico, mentale ed emotivo. L'esperienza coinvolge persone di ogni età, persone con disabilità visiva e studenti in formazione. </w:t>
      </w:r>
    </w:p>
    <w:p w14:paraId="4F15EDA6" w14:textId="77777777" w:rsidR="00C06FF7" w:rsidRPr="000E3E23" w:rsidRDefault="00C06FF7" w:rsidP="00CE0EBF">
      <w:pPr>
        <w:tabs>
          <w:tab w:val="left" w:pos="1175"/>
        </w:tabs>
        <w:spacing w:after="0"/>
        <w:ind w:left="-284" w:right="-285"/>
        <w:jc w:val="both"/>
        <w:rPr>
          <w:i/>
          <w:iCs/>
        </w:rPr>
      </w:pPr>
    </w:p>
    <w:p w14:paraId="3B3E9FF1" w14:textId="319CFFBA" w:rsidR="00952D34" w:rsidRPr="00952D34" w:rsidRDefault="001D5B38" w:rsidP="00952D34">
      <w:pPr>
        <w:tabs>
          <w:tab w:val="left" w:pos="1175"/>
        </w:tabs>
        <w:spacing w:after="0"/>
        <w:ind w:left="-284" w:right="-285"/>
        <w:jc w:val="both"/>
        <w:rPr>
          <w:b/>
          <w:i/>
          <w:iCs/>
        </w:rPr>
      </w:pPr>
      <w:r w:rsidRPr="00952D34">
        <w:rPr>
          <w:b/>
        </w:rPr>
        <w:t>15:</w:t>
      </w:r>
      <w:r w:rsidR="00FF3E5A" w:rsidRPr="00952D34">
        <w:rPr>
          <w:b/>
        </w:rPr>
        <w:t>3</w:t>
      </w:r>
      <w:r w:rsidRPr="00952D34">
        <w:rPr>
          <w:b/>
        </w:rPr>
        <w:t>0</w:t>
      </w:r>
      <w:r>
        <w:t xml:space="preserve"> </w:t>
      </w:r>
      <w:r w:rsidR="00FF3E5A">
        <w:t xml:space="preserve">| </w:t>
      </w:r>
      <w:r w:rsidR="00952D34" w:rsidRPr="00952D34">
        <w:rPr>
          <w:b/>
          <w:i/>
          <w:iCs/>
        </w:rPr>
        <w:t>Disvelare cosmologie culturali: per un rinnovato senso di appartenenza al patrimonio artistico.</w:t>
      </w:r>
      <w:r w:rsidR="00AD3EE3">
        <w:rPr>
          <w:b/>
          <w:i/>
          <w:iCs/>
        </w:rPr>
        <w:t xml:space="preserve"> </w:t>
      </w:r>
      <w:r w:rsidR="00AD3EE3" w:rsidRPr="00952D34">
        <w:rPr>
          <w:iCs/>
        </w:rPr>
        <w:t>Castello di Rivoli Museo d’Arte Contemporanea</w:t>
      </w:r>
    </w:p>
    <w:p w14:paraId="6C8AC33B" w14:textId="77777777" w:rsidR="00952D34" w:rsidRPr="00952D34" w:rsidRDefault="00952D34" w:rsidP="00952D34">
      <w:pPr>
        <w:tabs>
          <w:tab w:val="left" w:pos="1175"/>
        </w:tabs>
        <w:spacing w:after="0"/>
        <w:ind w:left="-284" w:right="-285"/>
        <w:jc w:val="both"/>
        <w:rPr>
          <w:iCs/>
        </w:rPr>
      </w:pPr>
      <w:r w:rsidRPr="00952D34">
        <w:rPr>
          <w:iCs/>
        </w:rPr>
        <w:t>Il Dipartimento Educazione del Castello di Rivoli ha proposto diversi percorsi di approfondimento, con collegamenti alle installazioni in Collezione al Museo, in cui il Public Program che pervade il tessuto urbano mette in luce e rafforza le connessioni tra Museo, Città e territorio, attraverso la pratica educativa partecipata.</w:t>
      </w:r>
    </w:p>
    <w:p w14:paraId="28577D40" w14:textId="7B0CC4DC" w:rsidR="00083AF6" w:rsidRPr="00952D34" w:rsidRDefault="00083AF6" w:rsidP="00952D34">
      <w:pPr>
        <w:tabs>
          <w:tab w:val="left" w:pos="1175"/>
        </w:tabs>
        <w:spacing w:after="0"/>
        <w:ind w:left="-284" w:right="-285"/>
        <w:jc w:val="both"/>
        <w:rPr>
          <w:iCs/>
        </w:rPr>
      </w:pPr>
    </w:p>
    <w:p w14:paraId="54BC8470" w14:textId="01A26EC3" w:rsidR="00B0626A" w:rsidRDefault="001D5B38" w:rsidP="0032551C">
      <w:pPr>
        <w:tabs>
          <w:tab w:val="left" w:pos="1175"/>
        </w:tabs>
        <w:spacing w:after="0"/>
        <w:ind w:left="-284" w:right="-285"/>
        <w:jc w:val="both"/>
      </w:pPr>
      <w:r w:rsidRPr="00083AF6">
        <w:rPr>
          <w:b/>
        </w:rPr>
        <w:t>15:</w:t>
      </w:r>
      <w:r w:rsidR="00FF3E5A" w:rsidRPr="00083AF6">
        <w:rPr>
          <w:b/>
        </w:rPr>
        <w:t>5</w:t>
      </w:r>
      <w:r w:rsidRPr="00083AF6">
        <w:rPr>
          <w:b/>
        </w:rPr>
        <w:t xml:space="preserve">0 </w:t>
      </w:r>
      <w:r w:rsidR="00FF3E5A" w:rsidRPr="00083AF6">
        <w:rPr>
          <w:b/>
        </w:rPr>
        <w:t xml:space="preserve">| </w:t>
      </w:r>
      <w:r w:rsidR="00083AF6" w:rsidRPr="00083AF6">
        <w:rPr>
          <w:b/>
          <w:i/>
          <w:iCs/>
        </w:rPr>
        <w:t>QUANDO FINISCE LA NOTTE</w:t>
      </w:r>
      <w:r w:rsidR="00FF3E5A" w:rsidRPr="00083AF6">
        <w:rPr>
          <w:b/>
          <w:i/>
          <w:iCs/>
        </w:rPr>
        <w:t xml:space="preserve"> (Regno dei fiori: Nido cosmico di tutte le anime)</w:t>
      </w:r>
      <w:r w:rsidR="00FF3E5A" w:rsidRPr="00083AF6">
        <w:rPr>
          <w:iCs/>
        </w:rPr>
        <w:t>,</w:t>
      </w:r>
      <w:r w:rsidR="00FF3E5A" w:rsidRPr="00083AF6">
        <w:t xml:space="preserve"> </w:t>
      </w:r>
      <w:r w:rsidR="00FF3E5A">
        <w:t>PAV Parco Arte Vivente</w:t>
      </w:r>
    </w:p>
    <w:p w14:paraId="4DCF37D6" w14:textId="580F4737" w:rsidR="00083AF6" w:rsidRDefault="00083AF6" w:rsidP="00083AF6">
      <w:pPr>
        <w:tabs>
          <w:tab w:val="left" w:pos="1175"/>
        </w:tabs>
        <w:spacing w:after="0"/>
        <w:ind w:left="-284" w:right="-285"/>
        <w:jc w:val="both"/>
        <w:rPr>
          <w:iCs/>
        </w:rPr>
      </w:pPr>
      <w:r w:rsidRPr="00083AF6">
        <w:rPr>
          <w:iCs/>
        </w:rPr>
        <w:t xml:space="preserve">Il percorso si basa sull’opera luminosa di Nicola De Maria che colora i lampioni di piazza Carlina con forme armoniose e ideali, affrontando però le criticità del tempo attuale, di fronte agli orrori di cui siamo testimoni, non possiamo fare a meno di chiederci quando finiranno la notte, il buio e il sonno della ragione. Per questo, in collaborazione con Torino Social </w:t>
      </w:r>
      <w:proofErr w:type="spellStart"/>
      <w:r w:rsidRPr="00083AF6">
        <w:rPr>
          <w:iCs/>
        </w:rPr>
        <w:t>Knitting</w:t>
      </w:r>
      <w:proofErr w:type="spellEnd"/>
      <w:r w:rsidRPr="00083AF6">
        <w:rPr>
          <w:iCs/>
        </w:rPr>
        <w:t>, abbiamo scelto di interpretare la luce e il buio con il filato, medium domestico, morbido e accogliente.</w:t>
      </w:r>
    </w:p>
    <w:p w14:paraId="1A94A955" w14:textId="4D022600" w:rsidR="00083AF6" w:rsidRPr="00083AF6" w:rsidRDefault="00083AF6" w:rsidP="00083AF6">
      <w:pPr>
        <w:tabs>
          <w:tab w:val="left" w:pos="1175"/>
        </w:tabs>
        <w:spacing w:after="0"/>
        <w:ind w:left="-284" w:right="-285"/>
        <w:jc w:val="both"/>
        <w:rPr>
          <w:iCs/>
        </w:rPr>
      </w:pPr>
    </w:p>
    <w:p w14:paraId="7349F274" w14:textId="1BD2389C" w:rsidR="00B0626A" w:rsidRPr="00095E28" w:rsidRDefault="001D5B38" w:rsidP="0032551C">
      <w:pPr>
        <w:tabs>
          <w:tab w:val="left" w:pos="1175"/>
        </w:tabs>
        <w:spacing w:after="0"/>
        <w:ind w:left="-284" w:right="-285"/>
        <w:jc w:val="both"/>
        <w:rPr>
          <w:i/>
          <w:iCs/>
        </w:rPr>
      </w:pPr>
      <w:r>
        <w:t>1</w:t>
      </w:r>
      <w:r w:rsidR="00FF3E5A">
        <w:t>6</w:t>
      </w:r>
      <w:r>
        <w:t>:</w:t>
      </w:r>
      <w:r w:rsidR="00FF3E5A">
        <w:t>1</w:t>
      </w:r>
      <w:r>
        <w:t xml:space="preserve">0 </w:t>
      </w:r>
      <w:r w:rsidR="00FF3E5A">
        <w:t>| Contributo di Claudia Farina e Paola Urbano, docenti Accademia Albertina</w:t>
      </w:r>
    </w:p>
    <w:p w14:paraId="08FC5E95" w14:textId="2A1277FE" w:rsidR="00B0626A" w:rsidRDefault="001D5B38" w:rsidP="0032551C">
      <w:pPr>
        <w:tabs>
          <w:tab w:val="left" w:pos="1175"/>
        </w:tabs>
        <w:spacing w:after="0"/>
        <w:ind w:left="-284" w:right="-285"/>
        <w:jc w:val="both"/>
      </w:pPr>
      <w:r>
        <w:t>16:</w:t>
      </w:r>
      <w:r w:rsidR="00FF3E5A">
        <w:t>3</w:t>
      </w:r>
      <w:r>
        <w:t xml:space="preserve">0 </w:t>
      </w:r>
      <w:r w:rsidR="00FF3E5A">
        <w:t>| Spazio aperto per domande e interventi del pubblico</w:t>
      </w:r>
    </w:p>
    <w:p w14:paraId="2D1B9701" w14:textId="711FC83A" w:rsidR="00FF3E5A" w:rsidRDefault="001D5B38" w:rsidP="00FF3E5A">
      <w:pPr>
        <w:tabs>
          <w:tab w:val="left" w:pos="1175"/>
        </w:tabs>
        <w:spacing w:after="0"/>
        <w:ind w:left="-284" w:right="-285"/>
        <w:jc w:val="both"/>
      </w:pPr>
      <w:r>
        <w:t>1</w:t>
      </w:r>
      <w:r w:rsidR="00FF3E5A">
        <w:t>7</w:t>
      </w:r>
      <w:r>
        <w:t>:</w:t>
      </w:r>
      <w:r w:rsidR="00FF3E5A">
        <w:t>0</w:t>
      </w:r>
      <w:r>
        <w:t xml:space="preserve">0 </w:t>
      </w:r>
      <w:r w:rsidR="00FF3E5A">
        <w:t xml:space="preserve">| </w:t>
      </w:r>
      <w:r w:rsidR="00B50FAD">
        <w:t>Giro di c</w:t>
      </w:r>
      <w:r w:rsidR="00FF3E5A">
        <w:t>onclusioni e saluti</w:t>
      </w:r>
      <w:r w:rsidR="00B50FAD" w:rsidRPr="00B50FAD">
        <w:t xml:space="preserve"> </w:t>
      </w:r>
      <w:r w:rsidR="00B50FAD">
        <w:t>di Antonio Grulli</w:t>
      </w:r>
    </w:p>
    <w:p w14:paraId="7B37FCDE" w14:textId="4E0B11B5" w:rsidR="00D42C1F" w:rsidRDefault="00B50FAD" w:rsidP="005D3F0A">
      <w:pPr>
        <w:tabs>
          <w:tab w:val="left" w:pos="1175"/>
        </w:tabs>
        <w:spacing w:after="0"/>
        <w:ind w:left="-284" w:right="-285"/>
        <w:jc w:val="both"/>
      </w:pPr>
      <w:r>
        <w:t>17:30 | Conclusione della sessione pomeridiana</w:t>
      </w:r>
    </w:p>
    <w:p w14:paraId="697E2C41" w14:textId="77777777" w:rsidR="00822DA9" w:rsidRDefault="00822DA9" w:rsidP="00B50FAD">
      <w:pPr>
        <w:tabs>
          <w:tab w:val="left" w:pos="1175"/>
        </w:tabs>
      </w:pPr>
    </w:p>
    <w:p w14:paraId="6D03CD1C" w14:textId="7771D8D4" w:rsidR="00C1402A" w:rsidRDefault="00C1402A" w:rsidP="00A67BBF">
      <w:pPr>
        <w:tabs>
          <w:tab w:val="left" w:pos="1175"/>
        </w:tabs>
        <w:spacing w:after="0" w:line="240" w:lineRule="auto"/>
        <w:ind w:left="-284"/>
        <w:jc w:val="center"/>
      </w:pPr>
      <w:r>
        <w:t>Agli studenti intervenuti saranno riconosciuti i crediti di partecipazione.</w:t>
      </w:r>
    </w:p>
    <w:p w14:paraId="52B9ED89" w14:textId="21581E25" w:rsidR="00B3596E" w:rsidRPr="00B3596E" w:rsidRDefault="00C1402A" w:rsidP="005D3F0A">
      <w:pPr>
        <w:tabs>
          <w:tab w:val="left" w:pos="1175"/>
        </w:tabs>
        <w:spacing w:line="240" w:lineRule="auto"/>
        <w:ind w:left="-284"/>
        <w:jc w:val="center"/>
      </w:pPr>
      <w:r>
        <w:t xml:space="preserve">Gli insegnanti </w:t>
      </w:r>
      <w:r w:rsidR="00822DA9">
        <w:t xml:space="preserve">di ogni ordine e grado </w:t>
      </w:r>
      <w:r>
        <w:t>potranno richiedere un attestato di partecipazione alla giornata di studio.</w:t>
      </w:r>
    </w:p>
    <w:p w14:paraId="2BDDD31C" w14:textId="77777777" w:rsidR="000A7985" w:rsidRDefault="000A7985" w:rsidP="00C3511E">
      <w:pPr>
        <w:rPr>
          <w:sz w:val="12"/>
          <w:szCs w:val="12"/>
        </w:rPr>
      </w:pPr>
    </w:p>
    <w:p w14:paraId="1AA7CF63" w14:textId="77777777" w:rsidR="000A7985" w:rsidRDefault="000A7985" w:rsidP="00C3511E">
      <w:pPr>
        <w:rPr>
          <w:sz w:val="12"/>
          <w:szCs w:val="12"/>
        </w:rPr>
      </w:pPr>
    </w:p>
    <w:p w14:paraId="4D090CB9" w14:textId="77777777" w:rsidR="000A7985" w:rsidRDefault="000A7985" w:rsidP="00C3511E">
      <w:pPr>
        <w:rPr>
          <w:sz w:val="12"/>
          <w:szCs w:val="12"/>
        </w:rPr>
      </w:pPr>
    </w:p>
    <w:p w14:paraId="453B3BA6" w14:textId="32CBBC71" w:rsidR="001F0F85" w:rsidRDefault="00C3511E" w:rsidP="00C3511E">
      <w:pPr>
        <w:rPr>
          <w:sz w:val="12"/>
          <w:szCs w:val="12"/>
        </w:rPr>
      </w:pPr>
      <w:r w:rsidRPr="007B3AD1">
        <w:rPr>
          <w:noProof/>
          <w:lang w:eastAsia="it-IT"/>
        </w:rPr>
        <w:drawing>
          <wp:anchor distT="0" distB="0" distL="114300" distR="114300" simplePos="0" relativeHeight="251662336" behindDoc="0" locked="0" layoutInCell="1" allowOverlap="1" wp14:anchorId="4800812F" wp14:editId="0756FA0A">
            <wp:simplePos x="0" y="0"/>
            <wp:positionH relativeFrom="column">
              <wp:posOffset>-238760</wp:posOffset>
            </wp:positionH>
            <wp:positionV relativeFrom="paragraph">
              <wp:posOffset>377825</wp:posOffset>
            </wp:positionV>
            <wp:extent cx="711835" cy="627380"/>
            <wp:effectExtent l="0" t="0" r="0" b="0"/>
            <wp:wrapSquare wrapText="bothSides"/>
            <wp:docPr id="11" name="Immagine 3">
              <a:extLst xmlns:a="http://schemas.openxmlformats.org/drawingml/2006/main">
                <a:ext uri="{FF2B5EF4-FFF2-40B4-BE49-F238E27FC236}">
                  <a16:creationId xmlns:a16="http://schemas.microsoft.com/office/drawing/2014/main" id="{889307D6-8F0B-9848-94D9-3E4B4A811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id="{889307D6-8F0B-9848-94D9-3E4B4A811D67}"/>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1835" cy="627380"/>
                    </a:xfrm>
                    <a:prstGeom prst="rect">
                      <a:avLst/>
                    </a:prstGeom>
                  </pic:spPr>
                </pic:pic>
              </a:graphicData>
            </a:graphic>
            <wp14:sizeRelH relativeFrom="page">
              <wp14:pctWidth>0</wp14:pctWidth>
            </wp14:sizeRelH>
            <wp14:sizeRelV relativeFrom="page">
              <wp14:pctHeight>0</wp14:pctHeight>
            </wp14:sizeRelV>
          </wp:anchor>
        </w:drawing>
      </w:r>
    </w:p>
    <w:p w14:paraId="71692CB9" w14:textId="7F9B63F7" w:rsidR="001F0F85" w:rsidRPr="001F0F85" w:rsidRDefault="00D42C1F" w:rsidP="001F0F85">
      <w:pPr>
        <w:rPr>
          <w:sz w:val="12"/>
          <w:szCs w:val="12"/>
        </w:rPr>
      </w:pPr>
      <w:r>
        <w:rPr>
          <w:rFonts w:ascii="Tahoma" w:hAnsi="Tahoma" w:cs="Tahoma"/>
          <w:noProof/>
          <w:lang w:eastAsia="it-IT"/>
        </w:rPr>
        <w:drawing>
          <wp:anchor distT="0" distB="0" distL="114300" distR="114300" simplePos="0" relativeHeight="251680768" behindDoc="0" locked="0" layoutInCell="1" allowOverlap="1" wp14:anchorId="59B2C25D" wp14:editId="04CF1059">
            <wp:simplePos x="0" y="0"/>
            <wp:positionH relativeFrom="margin">
              <wp:posOffset>1271905</wp:posOffset>
            </wp:positionH>
            <wp:positionV relativeFrom="margin">
              <wp:posOffset>9213721</wp:posOffset>
            </wp:positionV>
            <wp:extent cx="675005" cy="650875"/>
            <wp:effectExtent l="0" t="0" r="0" b="0"/>
            <wp:wrapSquare wrapText="bothSides"/>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MAO .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005" cy="650875"/>
                    </a:xfrm>
                    <a:prstGeom prst="rect">
                      <a:avLst/>
                    </a:prstGeom>
                  </pic:spPr>
                </pic:pic>
              </a:graphicData>
            </a:graphic>
            <wp14:sizeRelH relativeFrom="margin">
              <wp14:pctWidth>0</wp14:pctWidth>
            </wp14:sizeRelH>
            <wp14:sizeRelV relativeFrom="margin">
              <wp14:pctHeight>0</wp14:pctHeight>
            </wp14:sizeRelV>
          </wp:anchor>
        </w:drawing>
      </w:r>
      <w:r w:rsidR="00F24FB8">
        <w:rPr>
          <w:noProof/>
        </w:rPr>
        <w:pict w14:anchorId="73163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2.7pt;margin-top:14.85pt;width:53.2pt;height:48.9pt;z-index:251678720;mso-wrap-edited:f;mso-width-percent:0;mso-height-percent:0;mso-position-horizontal-relative:text;mso-position-vertical-relative:text;mso-width-percent:0;mso-height-percent:0">
            <v:imagedata r:id="rId8" o:title="GAM logo BLACK_solo quadrato"/>
            <w10:wrap type="square" side="right"/>
          </v:shape>
        </w:pict>
      </w:r>
      <w:r w:rsidR="005B4CFC" w:rsidRPr="007B3AD1">
        <w:rPr>
          <w:noProof/>
          <w:lang w:eastAsia="it-IT"/>
        </w:rPr>
        <w:drawing>
          <wp:anchor distT="0" distB="0" distL="114300" distR="114300" simplePos="0" relativeHeight="251661312" behindDoc="0" locked="0" layoutInCell="1" allowOverlap="1" wp14:anchorId="6B62D8A4" wp14:editId="40B59249">
            <wp:simplePos x="0" y="0"/>
            <wp:positionH relativeFrom="column">
              <wp:posOffset>5849213</wp:posOffset>
            </wp:positionH>
            <wp:positionV relativeFrom="paragraph">
              <wp:posOffset>36830</wp:posOffset>
            </wp:positionV>
            <wp:extent cx="642620" cy="843915"/>
            <wp:effectExtent l="0" t="0" r="5080" b="0"/>
            <wp:wrapSquare wrapText="bothSides"/>
            <wp:docPr id="10" name="Immagine 6">
              <a:extLst xmlns:a="http://schemas.openxmlformats.org/drawingml/2006/main">
                <a:ext uri="{FF2B5EF4-FFF2-40B4-BE49-F238E27FC236}">
                  <a16:creationId xmlns:a16="http://schemas.microsoft.com/office/drawing/2014/main" id="{78B0E97B-BCE0-1A49-9874-45E1A3747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a16="http://schemas.microsoft.com/office/drawing/2014/main" id="{78B0E97B-BCE0-1A49-9874-45E1A37479D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1267" t="8594" r="10821" b="6259"/>
                    <a:stretch/>
                  </pic:blipFill>
                  <pic:spPr bwMode="auto">
                    <a:xfrm>
                      <a:off x="0" y="0"/>
                      <a:ext cx="642620"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7D59F" w14:textId="5545FE74" w:rsidR="00C3511E" w:rsidRPr="001F0F85" w:rsidRDefault="005B4CFC" w:rsidP="00822DA9">
      <w:pPr>
        <w:rPr>
          <w:sz w:val="12"/>
          <w:szCs w:val="12"/>
        </w:rPr>
      </w:pPr>
      <w:r w:rsidRPr="007B3AD1">
        <w:rPr>
          <w:noProof/>
          <w:lang w:eastAsia="it-IT"/>
        </w:rPr>
        <w:drawing>
          <wp:anchor distT="0" distB="0" distL="114300" distR="114300" simplePos="0" relativeHeight="251660288" behindDoc="0" locked="0" layoutInCell="1" allowOverlap="1" wp14:anchorId="0766BDF4" wp14:editId="3C4B5B81">
            <wp:simplePos x="0" y="0"/>
            <wp:positionH relativeFrom="column">
              <wp:posOffset>4420844</wp:posOffset>
            </wp:positionH>
            <wp:positionV relativeFrom="paragraph">
              <wp:posOffset>158826</wp:posOffset>
            </wp:positionV>
            <wp:extent cx="1270635" cy="254635"/>
            <wp:effectExtent l="0" t="0" r="0" b="0"/>
            <wp:wrapSquare wrapText="bothSides"/>
            <wp:docPr id="9" name="Immagine 7">
              <a:extLst xmlns:a="http://schemas.openxmlformats.org/drawingml/2006/main">
                <a:ext uri="{FF2B5EF4-FFF2-40B4-BE49-F238E27FC236}">
                  <a16:creationId xmlns:a16="http://schemas.microsoft.com/office/drawing/2014/main" id="{EDC3ED2F-2BA0-0941-B04A-77153AA59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a:extLst>
                        <a:ext uri="{FF2B5EF4-FFF2-40B4-BE49-F238E27FC236}">
                          <a16:creationId xmlns:a16="http://schemas.microsoft.com/office/drawing/2014/main" id="{EDC3ED2F-2BA0-0941-B04A-77153AA5909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0635" cy="254635"/>
                    </a:xfrm>
                    <a:prstGeom prst="rect">
                      <a:avLst/>
                    </a:prstGeom>
                  </pic:spPr>
                </pic:pic>
              </a:graphicData>
            </a:graphic>
            <wp14:sizeRelH relativeFrom="page">
              <wp14:pctWidth>0</wp14:pctWidth>
            </wp14:sizeRelH>
            <wp14:sizeRelV relativeFrom="page">
              <wp14:pctHeight>0</wp14:pctHeight>
            </wp14:sizeRelV>
          </wp:anchor>
        </w:drawing>
      </w:r>
      <w:r w:rsidR="00F24FB8">
        <w:rPr>
          <w:noProof/>
          <w:sz w:val="12"/>
          <w:szCs w:val="12"/>
        </w:rPr>
        <w:pict w14:anchorId="0E1B8E0C">
          <v:shape id="_x0000_i1027" type="#_x0000_t75" alt="" style="width:45.55pt;height:48.5pt;mso-width-percent:0;mso-height-percent:0;mso-width-percent:0;mso-height-percent:0">
            <v:imagedata r:id="rId11" o:title="logo_mauto_MAUTO_Quadrato_scritta verticale"/>
          </v:shape>
        </w:pict>
      </w:r>
      <w:r w:rsidR="00F24FB8">
        <w:rPr>
          <w:noProof/>
          <w:sz w:val="12"/>
          <w:szCs w:val="12"/>
        </w:rPr>
        <w:pict w14:anchorId="542F9099">
          <v:shape id="_x0000_i1026" type="#_x0000_t75" alt="" style="width:65.4pt;height:49.2pt;mso-width-percent:0;mso-height-percent:0;mso-width-percent:0;mso-height-percent:0">
            <v:imagedata r:id="rId12" o:title="logo_fondazione_RGB_OK"/>
          </v:shape>
        </w:pict>
      </w:r>
      <w:r>
        <w:rPr>
          <w:sz w:val="12"/>
          <w:szCs w:val="12"/>
        </w:rPr>
        <w:t xml:space="preserve">  </w:t>
      </w:r>
      <w:r w:rsidR="00F24FB8">
        <w:rPr>
          <w:noProof/>
          <w:sz w:val="12"/>
          <w:szCs w:val="12"/>
        </w:rPr>
        <w:pict w14:anchorId="798D9F90">
          <v:shape id="_x0000_i1025" type="#_x0000_t75" alt="" style="width:52.15pt;height:32.35pt;mso-width-percent:0;mso-height-percent:0;mso-width-percent:0;mso-height-percent:0">
            <v:imagedata r:id="rId13" o:title="OGR_Logo_3"/>
          </v:shape>
        </w:pict>
      </w:r>
    </w:p>
    <w:sectPr w:rsidR="00C3511E" w:rsidRPr="001F0F85" w:rsidSect="00822DA9">
      <w:pgSz w:w="11906" w:h="16838"/>
      <w:pgMar w:top="630" w:right="849" w:bottom="49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4AC"/>
    <w:rsid w:val="00035F9D"/>
    <w:rsid w:val="000514DF"/>
    <w:rsid w:val="00083AF6"/>
    <w:rsid w:val="00095E28"/>
    <w:rsid w:val="000A7985"/>
    <w:rsid w:val="000E3E23"/>
    <w:rsid w:val="000E5307"/>
    <w:rsid w:val="000F004E"/>
    <w:rsid w:val="000F053E"/>
    <w:rsid w:val="00124322"/>
    <w:rsid w:val="001379BE"/>
    <w:rsid w:val="00174C63"/>
    <w:rsid w:val="001B14AC"/>
    <w:rsid w:val="001B39AA"/>
    <w:rsid w:val="001D5B38"/>
    <w:rsid w:val="001F0F85"/>
    <w:rsid w:val="002063FB"/>
    <w:rsid w:val="00220E85"/>
    <w:rsid w:val="00254BC7"/>
    <w:rsid w:val="0025675C"/>
    <w:rsid w:val="00265FD2"/>
    <w:rsid w:val="002A523C"/>
    <w:rsid w:val="002C45D4"/>
    <w:rsid w:val="002D2779"/>
    <w:rsid w:val="002E5A48"/>
    <w:rsid w:val="002E6E9E"/>
    <w:rsid w:val="00304956"/>
    <w:rsid w:val="00311FC3"/>
    <w:rsid w:val="0032551C"/>
    <w:rsid w:val="003412D3"/>
    <w:rsid w:val="00364021"/>
    <w:rsid w:val="003659D3"/>
    <w:rsid w:val="0039135B"/>
    <w:rsid w:val="00393F5A"/>
    <w:rsid w:val="004347B4"/>
    <w:rsid w:val="00475C30"/>
    <w:rsid w:val="0052218E"/>
    <w:rsid w:val="0053199E"/>
    <w:rsid w:val="0057745B"/>
    <w:rsid w:val="00586257"/>
    <w:rsid w:val="0058751D"/>
    <w:rsid w:val="005B4CFC"/>
    <w:rsid w:val="005D3F0A"/>
    <w:rsid w:val="005E39BD"/>
    <w:rsid w:val="005E3FC1"/>
    <w:rsid w:val="00617E72"/>
    <w:rsid w:val="00625497"/>
    <w:rsid w:val="0063429A"/>
    <w:rsid w:val="006618F4"/>
    <w:rsid w:val="006B20F8"/>
    <w:rsid w:val="006D0D04"/>
    <w:rsid w:val="007007AB"/>
    <w:rsid w:val="00727857"/>
    <w:rsid w:val="007331FD"/>
    <w:rsid w:val="007A42B2"/>
    <w:rsid w:val="007B3AD1"/>
    <w:rsid w:val="007F0C78"/>
    <w:rsid w:val="00822DA9"/>
    <w:rsid w:val="008237FD"/>
    <w:rsid w:val="008845B4"/>
    <w:rsid w:val="008F63B7"/>
    <w:rsid w:val="00925E0C"/>
    <w:rsid w:val="00952D34"/>
    <w:rsid w:val="0098512C"/>
    <w:rsid w:val="0099132C"/>
    <w:rsid w:val="00991EC5"/>
    <w:rsid w:val="00995CF1"/>
    <w:rsid w:val="00A06F39"/>
    <w:rsid w:val="00A57118"/>
    <w:rsid w:val="00A67BBF"/>
    <w:rsid w:val="00A97849"/>
    <w:rsid w:val="00AD1AA3"/>
    <w:rsid w:val="00AD3EE3"/>
    <w:rsid w:val="00AE5452"/>
    <w:rsid w:val="00B02BE7"/>
    <w:rsid w:val="00B044BB"/>
    <w:rsid w:val="00B0626A"/>
    <w:rsid w:val="00B2027C"/>
    <w:rsid w:val="00B3596E"/>
    <w:rsid w:val="00B50FAD"/>
    <w:rsid w:val="00B830DC"/>
    <w:rsid w:val="00B947C9"/>
    <w:rsid w:val="00C06FF7"/>
    <w:rsid w:val="00C1402A"/>
    <w:rsid w:val="00C172AA"/>
    <w:rsid w:val="00C30720"/>
    <w:rsid w:val="00C3511E"/>
    <w:rsid w:val="00CA0350"/>
    <w:rsid w:val="00CE08BC"/>
    <w:rsid w:val="00CE0EBF"/>
    <w:rsid w:val="00CE3574"/>
    <w:rsid w:val="00CF3B79"/>
    <w:rsid w:val="00D32852"/>
    <w:rsid w:val="00D42C1F"/>
    <w:rsid w:val="00D82DBC"/>
    <w:rsid w:val="00DA59E9"/>
    <w:rsid w:val="00DE0A56"/>
    <w:rsid w:val="00DF0F8B"/>
    <w:rsid w:val="00E06DDE"/>
    <w:rsid w:val="00E5427B"/>
    <w:rsid w:val="00E83C05"/>
    <w:rsid w:val="00F24FB8"/>
    <w:rsid w:val="00F7792D"/>
    <w:rsid w:val="00FD63DF"/>
    <w:rsid w:val="00FD700C"/>
    <w:rsid w:val="00FF3E5A"/>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C8D7C4"/>
  <w15:chartTrackingRefBased/>
  <w15:docId w15:val="{B0DF3243-F16A-429D-8488-CF47FF8E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6254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63461">
      <w:bodyDiv w:val="1"/>
      <w:marLeft w:val="0"/>
      <w:marRight w:val="0"/>
      <w:marTop w:val="0"/>
      <w:marBottom w:val="0"/>
      <w:divBdr>
        <w:top w:val="none" w:sz="0" w:space="0" w:color="auto"/>
        <w:left w:val="none" w:sz="0" w:space="0" w:color="auto"/>
        <w:bottom w:val="none" w:sz="0" w:space="0" w:color="auto"/>
        <w:right w:val="none" w:sz="0" w:space="0" w:color="auto"/>
      </w:divBdr>
    </w:div>
    <w:div w:id="443768608">
      <w:bodyDiv w:val="1"/>
      <w:marLeft w:val="0"/>
      <w:marRight w:val="0"/>
      <w:marTop w:val="0"/>
      <w:marBottom w:val="0"/>
      <w:divBdr>
        <w:top w:val="none" w:sz="0" w:space="0" w:color="auto"/>
        <w:left w:val="none" w:sz="0" w:space="0" w:color="auto"/>
        <w:bottom w:val="none" w:sz="0" w:space="0" w:color="auto"/>
        <w:right w:val="none" w:sz="0" w:space="0" w:color="auto"/>
      </w:divBdr>
    </w:div>
    <w:div w:id="1209076139">
      <w:bodyDiv w:val="1"/>
      <w:marLeft w:val="0"/>
      <w:marRight w:val="0"/>
      <w:marTop w:val="0"/>
      <w:marBottom w:val="0"/>
      <w:divBdr>
        <w:top w:val="none" w:sz="0" w:space="0" w:color="auto"/>
        <w:left w:val="none" w:sz="0" w:space="0" w:color="auto"/>
        <w:bottom w:val="none" w:sz="0" w:space="0" w:color="auto"/>
        <w:right w:val="none" w:sz="0" w:space="0" w:color="auto"/>
      </w:divBdr>
    </w:div>
    <w:div w:id="1482960048">
      <w:bodyDiv w:val="1"/>
      <w:marLeft w:val="0"/>
      <w:marRight w:val="0"/>
      <w:marTop w:val="0"/>
      <w:marBottom w:val="0"/>
      <w:divBdr>
        <w:top w:val="none" w:sz="0" w:space="0" w:color="auto"/>
        <w:left w:val="none" w:sz="0" w:space="0" w:color="auto"/>
        <w:bottom w:val="none" w:sz="0" w:space="0" w:color="auto"/>
        <w:right w:val="none" w:sz="0" w:space="0" w:color="auto"/>
      </w:divBdr>
    </w:div>
    <w:div w:id="1713647663">
      <w:bodyDiv w:val="1"/>
      <w:marLeft w:val="0"/>
      <w:marRight w:val="0"/>
      <w:marTop w:val="0"/>
      <w:marBottom w:val="0"/>
      <w:divBdr>
        <w:top w:val="none" w:sz="0" w:space="0" w:color="auto"/>
        <w:left w:val="none" w:sz="0" w:space="0" w:color="auto"/>
        <w:bottom w:val="none" w:sz="0" w:space="0" w:color="auto"/>
        <w:right w:val="none" w:sz="0" w:space="0" w:color="auto"/>
      </w:divBdr>
    </w:div>
    <w:div w:id="1835485920">
      <w:bodyDiv w:val="1"/>
      <w:marLeft w:val="0"/>
      <w:marRight w:val="0"/>
      <w:marTop w:val="0"/>
      <w:marBottom w:val="0"/>
      <w:divBdr>
        <w:top w:val="none" w:sz="0" w:space="0" w:color="auto"/>
        <w:left w:val="none" w:sz="0" w:space="0" w:color="auto"/>
        <w:bottom w:val="none" w:sz="0" w:space="0" w:color="auto"/>
        <w:right w:val="none" w:sz="0" w:space="0" w:color="auto"/>
      </w:divBdr>
    </w:div>
    <w:div w:id="1877154287">
      <w:bodyDiv w:val="1"/>
      <w:marLeft w:val="0"/>
      <w:marRight w:val="0"/>
      <w:marTop w:val="0"/>
      <w:marBottom w:val="0"/>
      <w:divBdr>
        <w:top w:val="none" w:sz="0" w:space="0" w:color="auto"/>
        <w:left w:val="none" w:sz="0" w:space="0" w:color="auto"/>
        <w:bottom w:val="none" w:sz="0" w:space="0" w:color="auto"/>
        <w:right w:val="none" w:sz="0" w:space="0" w:color="auto"/>
      </w:divBdr>
    </w:div>
    <w:div w:id="20888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1290</Words>
  <Characters>7355</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Allamano</dc:creator>
  <cp:keywords/>
  <dc:description/>
  <cp:lastModifiedBy>Microsoft Office User</cp:lastModifiedBy>
  <cp:revision>4</cp:revision>
  <cp:lastPrinted>2025-04-23T11:42:00Z</cp:lastPrinted>
  <dcterms:created xsi:type="dcterms:W3CDTF">2025-04-30T07:11:00Z</dcterms:created>
  <dcterms:modified xsi:type="dcterms:W3CDTF">2025-04-30T08:37:00Z</dcterms:modified>
</cp:coreProperties>
</file>